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441" w:rsidRDefault="004E6568">
      <w:pPr>
        <w:pStyle w:val="ConsPlusTitlePage"/>
        <w:ind w:left="8354" w:firstLine="142"/>
        <w:rPr>
          <w:b/>
          <w:bCs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7.1pt;margin-top:-25.65pt;width:55.7pt;height:70.1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>
            <v:imagedata r:id="rId7" o:title=""/>
          </v:shape>
        </w:pict>
      </w:r>
    </w:p>
    <w:p w:rsidR="00F47441" w:rsidRDefault="00F47441">
      <w:pPr>
        <w:keepNext/>
        <w:jc w:val="center"/>
        <w:outlineLvl w:val="0"/>
        <w:rPr>
          <w:b/>
          <w:bCs/>
        </w:rPr>
      </w:pPr>
    </w:p>
    <w:p w:rsidR="00F47441" w:rsidRDefault="00F47441">
      <w:pPr>
        <w:keepNext/>
        <w:jc w:val="center"/>
        <w:outlineLvl w:val="0"/>
        <w:rPr>
          <w:b/>
          <w:bCs/>
        </w:rPr>
      </w:pPr>
    </w:p>
    <w:p w:rsidR="00F47441" w:rsidRDefault="00F47441">
      <w:pPr>
        <w:keepNext/>
        <w:jc w:val="center"/>
        <w:outlineLvl w:val="0"/>
        <w:rPr>
          <w:b/>
          <w:bCs/>
        </w:rPr>
      </w:pPr>
    </w:p>
    <w:p w:rsidR="00F47441" w:rsidRDefault="00341663">
      <w:pPr>
        <w:keepNext/>
        <w:jc w:val="center"/>
        <w:outlineLvl w:val="0"/>
        <w:rPr>
          <w:b/>
          <w:bCs/>
        </w:rPr>
      </w:pPr>
      <w:r>
        <w:rPr>
          <w:b/>
          <w:bCs/>
        </w:rPr>
        <w:t xml:space="preserve">СОВЕТ ДЕПУТАТОВ                      </w:t>
      </w:r>
    </w:p>
    <w:p w:rsidR="00F47441" w:rsidRDefault="00341663">
      <w:pPr>
        <w:keepNext/>
        <w:jc w:val="center"/>
        <w:outlineLvl w:val="0"/>
        <w:rPr>
          <w:b/>
          <w:bCs/>
        </w:rPr>
      </w:pPr>
      <w:r>
        <w:rPr>
          <w:b/>
          <w:bCs/>
        </w:rPr>
        <w:t>БУТУРЛИНСКОГО МУНИЦИПАЛЬНОГО ОКРУГА</w:t>
      </w:r>
    </w:p>
    <w:p w:rsidR="00F47441" w:rsidRDefault="00341663">
      <w:pPr>
        <w:jc w:val="center"/>
        <w:rPr>
          <w:b/>
          <w:bCs/>
        </w:rPr>
      </w:pPr>
      <w:r>
        <w:rPr>
          <w:b/>
          <w:bCs/>
        </w:rPr>
        <w:t>НИЖЕГОРОДСКОЙ ОБЛАСТИ</w:t>
      </w:r>
    </w:p>
    <w:p w:rsidR="00F47441" w:rsidRDefault="00F47441">
      <w:pPr>
        <w:jc w:val="center"/>
        <w:rPr>
          <w:b/>
          <w:szCs w:val="28"/>
        </w:rPr>
      </w:pPr>
    </w:p>
    <w:p w:rsidR="00F47441" w:rsidRDefault="00341663">
      <w:pPr>
        <w:keepNext/>
        <w:spacing w:line="360" w:lineRule="auto"/>
        <w:jc w:val="center"/>
        <w:outlineLvl w:val="5"/>
        <w:rPr>
          <w:b/>
          <w:sz w:val="32"/>
          <w:szCs w:val="44"/>
        </w:rPr>
      </w:pPr>
      <w:r>
        <w:rPr>
          <w:b/>
          <w:sz w:val="32"/>
          <w:szCs w:val="44"/>
        </w:rPr>
        <w:t xml:space="preserve">Р Е Ш Е Н И Е </w:t>
      </w:r>
    </w:p>
    <w:p w:rsidR="00F47441" w:rsidRDefault="00F47441">
      <w:pPr>
        <w:rPr>
          <w:sz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927"/>
        <w:gridCol w:w="4926"/>
      </w:tblGrid>
      <w:tr w:rsidR="00F47441">
        <w:tc>
          <w:tcPr>
            <w:tcW w:w="49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47441" w:rsidRDefault="00341663" w:rsidP="00FD6F9B">
            <w:pPr>
              <w:rPr>
                <w:sz w:val="20"/>
              </w:rPr>
            </w:pPr>
            <w:r>
              <w:t xml:space="preserve">от </w:t>
            </w:r>
            <w:r w:rsidR="00FD6F9B">
              <w:t>19 марта 2026 г.</w:t>
            </w:r>
          </w:p>
        </w:tc>
        <w:tc>
          <w:tcPr>
            <w:tcW w:w="49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47441" w:rsidRDefault="00FD6F9B">
            <w:pPr>
              <w:jc w:val="right"/>
              <w:rPr>
                <w:sz w:val="20"/>
              </w:rPr>
            </w:pPr>
            <w:r>
              <w:t>№ 21</w:t>
            </w:r>
          </w:p>
        </w:tc>
      </w:tr>
    </w:tbl>
    <w:p w:rsidR="00F47441" w:rsidRDefault="00F47441">
      <w:pPr>
        <w:jc w:val="center"/>
        <w:rPr>
          <w:b/>
          <w:szCs w:val="28"/>
        </w:rPr>
      </w:pPr>
    </w:p>
    <w:p w:rsidR="00F47441" w:rsidRDefault="00341663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Совета депутатов Бутурлинского муниципального округа Нижегородской области от 12 февраля 2021 г. </w:t>
      </w:r>
    </w:p>
    <w:p w:rsidR="00F47441" w:rsidRDefault="00341663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№ 12 «Об арендной плате за земельные участки и утверждении значения коэффициентов дифференциации (Кд) по видам деятельности внутри </w:t>
      </w:r>
    </w:p>
    <w:p w:rsidR="00F47441" w:rsidRDefault="00341663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одного вида разрешенного использования земельного участка,</w:t>
      </w:r>
    </w:p>
    <w:p w:rsidR="00F47441" w:rsidRDefault="00341663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находящегося в собственности Бутурлинского муниципального округа Нижегородской области и в государственной </w:t>
      </w:r>
    </w:p>
    <w:p w:rsidR="00F47441" w:rsidRDefault="00341663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собственности до разграничения»</w:t>
      </w:r>
    </w:p>
    <w:p w:rsidR="00F47441" w:rsidRDefault="00F47441">
      <w:pPr>
        <w:pStyle w:val="ConsPlusTitle"/>
        <w:jc w:val="center"/>
        <w:rPr>
          <w:sz w:val="28"/>
          <w:szCs w:val="28"/>
        </w:rPr>
      </w:pPr>
    </w:p>
    <w:p w:rsidR="00F47441" w:rsidRDefault="00341663">
      <w:pPr>
        <w:spacing w:line="360" w:lineRule="auto"/>
        <w:ind w:left="-284" w:firstLine="992"/>
        <w:jc w:val="both"/>
        <w:rPr>
          <w:szCs w:val="28"/>
        </w:rPr>
      </w:pPr>
      <w:r>
        <w:rPr>
          <w:szCs w:val="28"/>
        </w:rPr>
        <w:t xml:space="preserve">В соответствии с </w:t>
      </w:r>
      <w:hyperlink r:id="rId8" w:history="1">
        <w:r>
          <w:rPr>
            <w:rStyle w:val="af2"/>
            <w:color w:val="000000"/>
            <w:szCs w:val="28"/>
            <w:u w:val="none"/>
          </w:rPr>
          <w:t>п. 3 ст. 39.7</w:t>
        </w:r>
      </w:hyperlink>
      <w:r>
        <w:rPr>
          <w:szCs w:val="28"/>
        </w:rPr>
        <w:t xml:space="preserve">, </w:t>
      </w:r>
      <w:hyperlink r:id="rId9" w:history="1">
        <w:r>
          <w:rPr>
            <w:rStyle w:val="af2"/>
            <w:color w:val="000000"/>
            <w:szCs w:val="28"/>
            <w:u w:val="none"/>
          </w:rPr>
          <w:t>ст. 65</w:t>
        </w:r>
      </w:hyperlink>
      <w:r>
        <w:rPr>
          <w:szCs w:val="28"/>
        </w:rPr>
        <w:t xml:space="preserve"> Земельного кодекса Российской Федерации, руководствуясь </w:t>
      </w:r>
      <w:hyperlink r:id="rId10" w:history="1">
        <w:r>
          <w:rPr>
            <w:rStyle w:val="af2"/>
            <w:color w:val="000000"/>
            <w:szCs w:val="28"/>
            <w:u w:val="none"/>
          </w:rPr>
          <w:t>постановлением</w:t>
        </w:r>
      </w:hyperlink>
      <w:r>
        <w:rPr>
          <w:szCs w:val="28"/>
        </w:rPr>
        <w:t xml:space="preserve"> Правительства Нижегородской области от 02 июня 2006 г. № 186 «Об утверждении Методики расчета арендной платы за земельные участки, находящиеся в собственности Нижегородской области и государственной собственности на территории Нижегородской области», приказом Министерства экономического развития Российской Федерации от 01 сентября 2014 г. № 540 «Об утверждении классификатора видов разрешенного использования земельных участков», в целях упорядочения взимания арендной платы за земельные участки на территории Бутурлинского муниципального округа Нижегородской области, Совет депутатов Бутурлинского муниципального округа Нижегородской области  </w:t>
      </w:r>
      <w:r>
        <w:rPr>
          <w:b/>
          <w:szCs w:val="28"/>
        </w:rPr>
        <w:t>р е ш и л</w:t>
      </w:r>
      <w:r>
        <w:rPr>
          <w:szCs w:val="28"/>
        </w:rPr>
        <w:t>:</w:t>
      </w:r>
    </w:p>
    <w:p w:rsidR="00F47441" w:rsidRDefault="00341663">
      <w:pPr>
        <w:pStyle w:val="ConsPlusTitle"/>
        <w:spacing w:line="360" w:lineRule="auto"/>
        <w:ind w:left="-284" w:firstLine="99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 Внести изменения в решение Совета депутатов Бутурлинского муниципального округа Нижегородской области от 12 февраля 2021 г. № 12 «Об арендной плате за земельные участки и утверждении значения коэффициентов дифференциации (Кд) по видам деятельности внутри одного вида разрешенного использования земельного участка, находящегося в собственности Бутурлинского муниципального округа Нижегородской области и в государственной </w:t>
      </w:r>
      <w:r>
        <w:rPr>
          <w:b w:val="0"/>
          <w:sz w:val="28"/>
          <w:szCs w:val="28"/>
        </w:rPr>
        <w:lastRenderedPageBreak/>
        <w:t xml:space="preserve">собственности до разграничения», утвердив приложение № 1 «Значение коэффициентов дифференциации (КД) на территории Бутурлинского муниципального округа Нижегородской области» решения Совета депутатов Бутурлинского муниципального округа Нижегородской области от 12 февраля 2021 г. № 12 (далее приложение № 1) в новой редакции. </w:t>
      </w:r>
    </w:p>
    <w:p w:rsidR="00F47441" w:rsidRDefault="00341663">
      <w:pPr>
        <w:spacing w:line="360" w:lineRule="auto"/>
        <w:ind w:left="-284" w:firstLine="993"/>
        <w:jc w:val="both"/>
        <w:rPr>
          <w:szCs w:val="28"/>
        </w:rPr>
      </w:pPr>
      <w:r>
        <w:rPr>
          <w:szCs w:val="28"/>
        </w:rPr>
        <w:t>2. Опубликовать (обнародовать) настоящее решение в порядке, определённом Уставом Бутурлинского муниципального округа Нижегородской области для официального опубликования (обнародования) муниципальных правовых актов, и разместить на официальном сайте администрации Бутурлинского муниципального округа Нижегородской области в информационно-коммуникационной сети «Интернет» по адресу: buturlino.nobl.ru в разделе «Совет депутатов».</w:t>
      </w:r>
    </w:p>
    <w:p w:rsidR="00F47441" w:rsidRDefault="00341663">
      <w:pPr>
        <w:spacing w:line="360" w:lineRule="auto"/>
        <w:ind w:left="-284" w:firstLine="993"/>
        <w:jc w:val="both"/>
        <w:rPr>
          <w:szCs w:val="28"/>
        </w:rPr>
      </w:pPr>
      <w:r>
        <w:rPr>
          <w:szCs w:val="28"/>
        </w:rPr>
        <w:t>3.</w:t>
      </w:r>
      <w:r>
        <w:rPr>
          <w:szCs w:val="28"/>
        </w:rPr>
        <w:tab/>
        <w:t>Настоящее решение вступает в силу со дня его официального опубликования (обнародования) и распространяется на правоотношения, возникшие с 01 января 2026 года.</w:t>
      </w:r>
    </w:p>
    <w:p w:rsidR="00F47441" w:rsidRDefault="00341663">
      <w:pPr>
        <w:spacing w:line="360" w:lineRule="auto"/>
        <w:ind w:left="-284" w:firstLine="993"/>
        <w:jc w:val="both"/>
        <w:rPr>
          <w:szCs w:val="28"/>
        </w:rPr>
      </w:pPr>
      <w:r>
        <w:rPr>
          <w:szCs w:val="28"/>
        </w:rPr>
        <w:t>4.</w:t>
      </w:r>
      <w:r>
        <w:rPr>
          <w:szCs w:val="28"/>
        </w:rPr>
        <w:tab/>
        <w:t xml:space="preserve">Контроль за выполнением настоящего решения возложить на отдел имущественных, земельных отношений и жилищной политики администрации Бутурлинского муниципального округа Нижегородской области (начальник отдела Панкратова Н.В.), комиссию по бюджетной, финансовой и налоговой политике (председатель </w:t>
      </w:r>
      <w:r w:rsidR="00DE6483">
        <w:rPr>
          <w:szCs w:val="28"/>
        </w:rPr>
        <w:t>Коннов В.А</w:t>
      </w:r>
      <w:r>
        <w:rPr>
          <w:szCs w:val="28"/>
        </w:rPr>
        <w:t>.).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763"/>
        <w:gridCol w:w="4808"/>
      </w:tblGrid>
      <w:tr w:rsidR="00F47441">
        <w:tc>
          <w:tcPr>
            <w:tcW w:w="476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47441" w:rsidRDefault="00F47441">
            <w:pPr>
              <w:rPr>
                <w:bCs/>
                <w:szCs w:val="28"/>
              </w:rPr>
            </w:pPr>
          </w:p>
          <w:p w:rsidR="00F47441" w:rsidRDefault="00F47441">
            <w:pPr>
              <w:rPr>
                <w:bCs/>
                <w:szCs w:val="28"/>
              </w:rPr>
            </w:pPr>
          </w:p>
          <w:p w:rsidR="00F47441" w:rsidRDefault="00341663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Председатель Совета депутатов Бутурлинского муниципального округа Нижегородской области</w:t>
            </w:r>
          </w:p>
          <w:p w:rsidR="00F47441" w:rsidRDefault="00341663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______________     Н.А. Чичков</w:t>
            </w:r>
          </w:p>
        </w:tc>
        <w:tc>
          <w:tcPr>
            <w:tcW w:w="48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47441" w:rsidRDefault="00F47441">
            <w:pPr>
              <w:ind w:left="340"/>
              <w:jc w:val="both"/>
              <w:rPr>
                <w:bCs/>
                <w:szCs w:val="28"/>
              </w:rPr>
            </w:pPr>
          </w:p>
          <w:p w:rsidR="00F47441" w:rsidRDefault="00F47441">
            <w:pPr>
              <w:ind w:left="340"/>
              <w:jc w:val="both"/>
              <w:rPr>
                <w:bCs/>
                <w:szCs w:val="28"/>
              </w:rPr>
            </w:pPr>
          </w:p>
          <w:p w:rsidR="00F47441" w:rsidRDefault="00341663">
            <w:pPr>
              <w:ind w:left="340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Глава местного самоуправления Бутурлинского муниципального округа     Нижегородской   области</w:t>
            </w:r>
          </w:p>
          <w:p w:rsidR="00F47441" w:rsidRDefault="00341663">
            <w:pPr>
              <w:ind w:left="340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______________       М.Ф. Петрова</w:t>
            </w:r>
          </w:p>
        </w:tc>
      </w:tr>
    </w:tbl>
    <w:p w:rsidR="00F47441" w:rsidRDefault="00F47441">
      <w:pPr>
        <w:spacing w:line="360" w:lineRule="auto"/>
        <w:ind w:left="-284" w:firstLine="993"/>
        <w:jc w:val="both"/>
        <w:rPr>
          <w:szCs w:val="28"/>
        </w:rPr>
      </w:pPr>
    </w:p>
    <w:p w:rsidR="00F47441" w:rsidRDefault="00F47441">
      <w:pPr>
        <w:spacing w:line="360" w:lineRule="auto"/>
        <w:ind w:left="-284" w:firstLine="993"/>
        <w:jc w:val="both"/>
        <w:rPr>
          <w:bCs/>
          <w:szCs w:val="28"/>
        </w:rPr>
      </w:pPr>
    </w:p>
    <w:p w:rsidR="00F47441" w:rsidRDefault="00F47441">
      <w:pPr>
        <w:pStyle w:val="ConsPlusNormal"/>
        <w:ind w:left="-284" w:firstLine="993"/>
        <w:jc w:val="both"/>
      </w:pPr>
    </w:p>
    <w:p w:rsidR="00F47441" w:rsidRDefault="00F47441">
      <w:pPr>
        <w:pStyle w:val="ConsPlusNormal"/>
        <w:ind w:left="-284" w:firstLine="993"/>
        <w:jc w:val="both"/>
      </w:pPr>
    </w:p>
    <w:p w:rsidR="00F47441" w:rsidRDefault="00F47441">
      <w:pPr>
        <w:pStyle w:val="ConsPlusNormal"/>
        <w:ind w:left="-284" w:firstLine="993"/>
        <w:jc w:val="both"/>
      </w:pPr>
    </w:p>
    <w:p w:rsidR="00F47441" w:rsidRDefault="00F47441">
      <w:pPr>
        <w:pStyle w:val="ConsPlusNormal"/>
        <w:ind w:left="-284" w:firstLine="993"/>
        <w:jc w:val="both"/>
      </w:pPr>
    </w:p>
    <w:p w:rsidR="00F47441" w:rsidRDefault="00F47441">
      <w:pPr>
        <w:pStyle w:val="ConsPlusNormal"/>
        <w:ind w:left="-284" w:firstLine="993"/>
        <w:jc w:val="both"/>
      </w:pPr>
    </w:p>
    <w:p w:rsidR="00F47441" w:rsidRDefault="00F47441">
      <w:pPr>
        <w:pStyle w:val="ConsPlusNormal"/>
        <w:ind w:left="-284" w:firstLine="993"/>
      </w:pPr>
    </w:p>
    <w:p w:rsidR="00F47441" w:rsidRDefault="00F47441">
      <w:pPr>
        <w:pStyle w:val="ConsPlusNormal"/>
        <w:ind w:left="-284" w:firstLine="993"/>
        <w:jc w:val="right"/>
        <w:sectPr w:rsidR="00F47441" w:rsidSect="00316E25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F47441" w:rsidRDefault="00341663">
      <w:pPr>
        <w:pStyle w:val="ConsPlusNormal"/>
        <w:jc w:val="right"/>
      </w:pPr>
      <w:r>
        <w:lastRenderedPageBreak/>
        <w:t>Приложение № 1</w:t>
      </w:r>
    </w:p>
    <w:p w:rsidR="00F47441" w:rsidRDefault="00341663">
      <w:pPr>
        <w:pStyle w:val="ConsPlusNormal"/>
        <w:jc w:val="right"/>
      </w:pPr>
      <w:r>
        <w:t xml:space="preserve">к решению Совета депутатов </w:t>
      </w:r>
    </w:p>
    <w:p w:rsidR="00F47441" w:rsidRDefault="00341663">
      <w:pPr>
        <w:pStyle w:val="ConsPlusNormal"/>
        <w:jc w:val="right"/>
      </w:pPr>
      <w:r>
        <w:t>Бутурлинского муниципального округа</w:t>
      </w:r>
    </w:p>
    <w:p w:rsidR="00F47441" w:rsidRDefault="00341663">
      <w:pPr>
        <w:pStyle w:val="ConsPlusNormal"/>
        <w:jc w:val="right"/>
      </w:pPr>
      <w:r>
        <w:t xml:space="preserve">  Нижегородской    области</w:t>
      </w:r>
    </w:p>
    <w:p w:rsidR="00F47441" w:rsidRDefault="00341663">
      <w:pPr>
        <w:pStyle w:val="ConsPlusNormal"/>
        <w:jc w:val="center"/>
      </w:pPr>
      <w:r>
        <w:t xml:space="preserve">                                                                                                                   от </w:t>
      </w:r>
      <w:r w:rsidR="00FD6F9B">
        <w:t xml:space="preserve">19.03.2026 </w:t>
      </w:r>
      <w:bookmarkStart w:id="0" w:name="_GoBack"/>
      <w:bookmarkEnd w:id="0"/>
      <w:r>
        <w:t xml:space="preserve"> г.  №  </w:t>
      </w:r>
      <w:r w:rsidR="00FD6F9B">
        <w:t>21</w:t>
      </w:r>
    </w:p>
    <w:p w:rsidR="00F47441" w:rsidRDefault="00F47441">
      <w:pPr>
        <w:pStyle w:val="ConsPlusNormal"/>
        <w:jc w:val="right"/>
      </w:pPr>
    </w:p>
    <w:p w:rsidR="00F47441" w:rsidRDefault="00341663">
      <w:pPr>
        <w:pStyle w:val="ConsPlusNormal"/>
        <w:jc w:val="center"/>
      </w:pPr>
      <w:r>
        <w:t xml:space="preserve">ЗНАЧЕНИЕ </w:t>
      </w:r>
    </w:p>
    <w:p w:rsidR="00F47441" w:rsidRDefault="00341663">
      <w:pPr>
        <w:pStyle w:val="ConsPlusNormal"/>
        <w:jc w:val="center"/>
      </w:pPr>
      <w:r>
        <w:t xml:space="preserve">КОЭФФИЦИЕНТОВ ДИФФЕРЕНЦИАЦИИ (КД) НА ТЕРРИТОРИИ   </w:t>
      </w:r>
    </w:p>
    <w:p w:rsidR="00F47441" w:rsidRDefault="00341663">
      <w:pPr>
        <w:pStyle w:val="ConsPlusNormal"/>
        <w:jc w:val="center"/>
      </w:pPr>
      <w:r>
        <w:t>БУТУРЛИНСКОГО МУНИЦИПАЛЬНОГО ОКРУГА</w:t>
      </w:r>
    </w:p>
    <w:p w:rsidR="00F47441" w:rsidRDefault="00341663">
      <w:pPr>
        <w:pStyle w:val="ConsPlusNormal"/>
        <w:jc w:val="center"/>
      </w:pPr>
      <w:r>
        <w:t>НИЖЕГОРОДСКОЙ ОБЛАСТИ</w:t>
      </w:r>
    </w:p>
    <w:p w:rsidR="00F47441" w:rsidRDefault="00F47441">
      <w:pPr>
        <w:pStyle w:val="ConsPlusNormal"/>
        <w:ind w:firstLine="540"/>
        <w:jc w:val="both"/>
      </w:pPr>
    </w:p>
    <w:tbl>
      <w:tblPr>
        <w:tblW w:w="10349" w:type="dxa"/>
        <w:tblInd w:w="-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0"/>
        <w:gridCol w:w="1218"/>
        <w:gridCol w:w="3932"/>
        <w:gridCol w:w="1371"/>
        <w:gridCol w:w="805"/>
        <w:gridCol w:w="1179"/>
        <w:gridCol w:w="1134"/>
      </w:tblGrid>
      <w:tr w:rsidR="00F47441">
        <w:tc>
          <w:tcPr>
            <w:tcW w:w="710" w:type="dxa"/>
          </w:tcPr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1218" w:type="dxa"/>
          </w:tcPr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группы</w:t>
            </w:r>
          </w:p>
        </w:tc>
        <w:tc>
          <w:tcPr>
            <w:tcW w:w="3932" w:type="dxa"/>
          </w:tcPr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Виды разрешенного использования земельных участков в составе группы</w:t>
            </w:r>
          </w:p>
        </w:tc>
        <w:tc>
          <w:tcPr>
            <w:tcW w:w="1371" w:type="dxa"/>
          </w:tcPr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Код вида разрешенного использования земельного участка по </w:t>
            </w:r>
            <w:hyperlink r:id="rId11" w:history="1">
              <w:r>
                <w:rPr>
                  <w:sz w:val="18"/>
                  <w:szCs w:val="18"/>
                </w:rPr>
                <w:t>классификатору</w:t>
              </w:r>
            </w:hyperlink>
          </w:p>
        </w:tc>
        <w:tc>
          <w:tcPr>
            <w:tcW w:w="805" w:type="dxa"/>
          </w:tcPr>
          <w:p w:rsidR="00F47441" w:rsidRDefault="00341663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КВИ</w:t>
            </w:r>
          </w:p>
        </w:tc>
        <w:tc>
          <w:tcPr>
            <w:tcW w:w="1179" w:type="dxa"/>
          </w:tcPr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КД</w:t>
            </w: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р.п. Бутурлино</w:t>
            </w: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КД </w:t>
            </w: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сельских населенных пунктов</w:t>
            </w:r>
          </w:p>
        </w:tc>
      </w:tr>
      <w:tr w:rsidR="00F47441">
        <w:trPr>
          <w:trHeight w:val="615"/>
        </w:trPr>
        <w:tc>
          <w:tcPr>
            <w:tcW w:w="710" w:type="dxa"/>
            <w:vMerge w:val="restart"/>
          </w:tcPr>
          <w:p w:rsidR="00F47441" w:rsidRDefault="00341663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218" w:type="dxa"/>
            <w:vMerge w:val="restart"/>
          </w:tcPr>
          <w:p w:rsidR="00F47441" w:rsidRDefault="00341663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Земельные участки, предназначенные для размещения домов среднеэтажной и многоэтажной жилой застройки</w:t>
            </w:r>
          </w:p>
        </w:tc>
        <w:tc>
          <w:tcPr>
            <w:tcW w:w="3932" w:type="dxa"/>
          </w:tcPr>
          <w:p w:rsidR="00F47441" w:rsidRDefault="00341663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Земельные участки, предназначенные для размещения среднеэтажных жилых домов</w:t>
            </w:r>
          </w:p>
          <w:p w:rsidR="00F47441" w:rsidRDefault="00F4744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71" w:type="dxa"/>
            <w:vMerge w:val="restart"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  <w:p w:rsidR="00F47441" w:rsidRDefault="004E6568">
            <w:pPr>
              <w:pStyle w:val="ConsPlusNormal"/>
              <w:jc w:val="center"/>
              <w:rPr>
                <w:sz w:val="18"/>
                <w:szCs w:val="18"/>
              </w:rPr>
            </w:pPr>
            <w:hyperlink r:id="rId12" w:history="1">
              <w:r w:rsidR="00341663">
                <w:rPr>
                  <w:sz w:val="18"/>
                  <w:szCs w:val="18"/>
                </w:rPr>
                <w:t>2.5</w:t>
              </w:r>
            </w:hyperlink>
          </w:p>
          <w:p w:rsidR="00F47441" w:rsidRDefault="004E6568">
            <w:pPr>
              <w:pStyle w:val="ConsPlusNormal"/>
              <w:jc w:val="center"/>
              <w:rPr>
                <w:sz w:val="18"/>
                <w:szCs w:val="18"/>
              </w:rPr>
            </w:pPr>
            <w:hyperlink r:id="rId13" w:history="1">
              <w:r w:rsidR="00341663">
                <w:rPr>
                  <w:sz w:val="18"/>
                  <w:szCs w:val="18"/>
                </w:rPr>
                <w:t>2.6</w:t>
              </w:r>
            </w:hyperlink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3.2.4</w:t>
            </w:r>
          </w:p>
        </w:tc>
        <w:tc>
          <w:tcPr>
            <w:tcW w:w="805" w:type="dxa"/>
            <w:vMerge w:val="restart"/>
          </w:tcPr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  <w:p w:rsidR="00F47441" w:rsidRDefault="00341663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0,0007</w:t>
            </w:r>
          </w:p>
        </w:tc>
        <w:tc>
          <w:tcPr>
            <w:tcW w:w="1179" w:type="dxa"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0,407</w:t>
            </w:r>
          </w:p>
        </w:tc>
        <w:tc>
          <w:tcPr>
            <w:tcW w:w="1134" w:type="dxa"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0,407</w:t>
            </w:r>
          </w:p>
        </w:tc>
      </w:tr>
      <w:tr w:rsidR="00F47441">
        <w:trPr>
          <w:trHeight w:val="585"/>
        </w:trPr>
        <w:tc>
          <w:tcPr>
            <w:tcW w:w="710" w:type="dxa"/>
            <w:vMerge/>
          </w:tcPr>
          <w:p w:rsidR="00F47441" w:rsidRDefault="00F4744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218" w:type="dxa"/>
            <w:vMerge/>
          </w:tcPr>
          <w:p w:rsidR="00F47441" w:rsidRDefault="00F4744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3932" w:type="dxa"/>
          </w:tcPr>
          <w:p w:rsidR="00F47441" w:rsidRDefault="00341663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Земельные участки, предназначенные для размещения многоэтажных жилых домов</w:t>
            </w:r>
          </w:p>
          <w:p w:rsidR="00F47441" w:rsidRDefault="00F4744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71" w:type="dxa"/>
            <w:vMerge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dxa"/>
            <w:vMerge/>
          </w:tcPr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</w:tcPr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0,407</w:t>
            </w:r>
          </w:p>
        </w:tc>
        <w:tc>
          <w:tcPr>
            <w:tcW w:w="1134" w:type="dxa"/>
          </w:tcPr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0,407</w:t>
            </w:r>
          </w:p>
        </w:tc>
      </w:tr>
      <w:tr w:rsidR="00F47441">
        <w:trPr>
          <w:trHeight w:val="435"/>
        </w:trPr>
        <w:tc>
          <w:tcPr>
            <w:tcW w:w="710" w:type="dxa"/>
            <w:vMerge/>
          </w:tcPr>
          <w:p w:rsidR="00F47441" w:rsidRDefault="00F4744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218" w:type="dxa"/>
            <w:vMerge/>
          </w:tcPr>
          <w:p w:rsidR="00F47441" w:rsidRDefault="00F4744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3932" w:type="dxa"/>
          </w:tcPr>
          <w:p w:rsidR="00F47441" w:rsidRDefault="00341663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Земельные участки общежитий</w:t>
            </w:r>
          </w:p>
        </w:tc>
        <w:tc>
          <w:tcPr>
            <w:tcW w:w="1371" w:type="dxa"/>
            <w:vMerge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dxa"/>
            <w:vMerge/>
          </w:tcPr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</w:tcPr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0,4077</w:t>
            </w:r>
          </w:p>
        </w:tc>
        <w:tc>
          <w:tcPr>
            <w:tcW w:w="1134" w:type="dxa"/>
          </w:tcPr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0,407</w:t>
            </w:r>
          </w:p>
        </w:tc>
      </w:tr>
      <w:tr w:rsidR="00F47441">
        <w:trPr>
          <w:trHeight w:val="270"/>
        </w:trPr>
        <w:tc>
          <w:tcPr>
            <w:tcW w:w="710" w:type="dxa"/>
            <w:vMerge w:val="restart"/>
          </w:tcPr>
          <w:p w:rsidR="00F47441" w:rsidRDefault="00341663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218" w:type="dxa"/>
            <w:vMerge w:val="restart"/>
          </w:tcPr>
          <w:p w:rsidR="00F47441" w:rsidRDefault="00341663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Земельные участки, предназначенные для размещения домов малоэтажной жилой застройки, в том числе индивидуальной жилой застройки</w:t>
            </w:r>
          </w:p>
        </w:tc>
        <w:tc>
          <w:tcPr>
            <w:tcW w:w="3932" w:type="dxa"/>
          </w:tcPr>
          <w:p w:rsidR="00F47441" w:rsidRDefault="00341663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Земельные участки для размещения объектов индивидуального жилищного строительства.</w:t>
            </w:r>
          </w:p>
        </w:tc>
        <w:tc>
          <w:tcPr>
            <w:tcW w:w="1371" w:type="dxa"/>
            <w:vMerge w:val="restart"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2.1.1</w:t>
            </w: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</w:t>
            </w: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</w:t>
            </w: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341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dxa"/>
            <w:vMerge w:val="restart"/>
          </w:tcPr>
          <w:p w:rsidR="00F47441" w:rsidRDefault="00F47441">
            <w:pPr>
              <w:widowControl w:val="0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widowControl w:val="0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widowControl w:val="0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widowControl w:val="0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widowControl w:val="0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widowControl w:val="0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widowControl w:val="0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widowControl w:val="0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widowControl w:val="0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widowControl w:val="0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widowControl w:val="0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widowControl w:val="0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widowControl w:val="0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  <w:p w:rsidR="00F47441" w:rsidRDefault="00341663">
            <w:pPr>
              <w:widowControl w:val="0"/>
              <w:tabs>
                <w:tab w:val="left" w:pos="11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0,02</w:t>
            </w:r>
          </w:p>
        </w:tc>
        <w:tc>
          <w:tcPr>
            <w:tcW w:w="1179" w:type="dxa"/>
          </w:tcPr>
          <w:p w:rsidR="00F47441" w:rsidRDefault="0034166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1,32</w:t>
            </w:r>
          </w:p>
        </w:tc>
        <w:tc>
          <w:tcPr>
            <w:tcW w:w="1134" w:type="dxa"/>
          </w:tcPr>
          <w:p w:rsidR="00F47441" w:rsidRDefault="0034166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0,82</w:t>
            </w:r>
          </w:p>
        </w:tc>
      </w:tr>
      <w:tr w:rsidR="00F47441">
        <w:trPr>
          <w:trHeight w:val="1035"/>
        </w:trPr>
        <w:tc>
          <w:tcPr>
            <w:tcW w:w="710" w:type="dxa"/>
            <w:vMerge/>
          </w:tcPr>
          <w:p w:rsidR="00F47441" w:rsidRDefault="00F4744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218" w:type="dxa"/>
            <w:vMerge/>
          </w:tcPr>
          <w:p w:rsidR="00F47441" w:rsidRDefault="00F4744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3932" w:type="dxa"/>
          </w:tcPr>
          <w:p w:rsidR="00F47441" w:rsidRDefault="00341663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Земельные участки для ведения личного подсобного хозяйства (для размещения жилого дома, не предназначенного для раздела на квартиры, гаражей и иных вспомогательных сооружений)</w:t>
            </w:r>
          </w:p>
        </w:tc>
        <w:tc>
          <w:tcPr>
            <w:tcW w:w="1371" w:type="dxa"/>
            <w:vMerge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dxa"/>
            <w:vMerge/>
          </w:tcPr>
          <w:p w:rsidR="00F47441" w:rsidRDefault="00F47441">
            <w:pPr>
              <w:widowControl w:val="0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</w:tcPr>
          <w:p w:rsidR="00F47441" w:rsidRDefault="0034166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1,32</w:t>
            </w:r>
          </w:p>
        </w:tc>
        <w:tc>
          <w:tcPr>
            <w:tcW w:w="1134" w:type="dxa"/>
          </w:tcPr>
          <w:p w:rsidR="00F47441" w:rsidRDefault="0034166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0,69</w:t>
            </w:r>
          </w:p>
        </w:tc>
      </w:tr>
      <w:tr w:rsidR="00F47441">
        <w:trPr>
          <w:trHeight w:val="180"/>
        </w:trPr>
        <w:tc>
          <w:tcPr>
            <w:tcW w:w="710" w:type="dxa"/>
            <w:vMerge/>
          </w:tcPr>
          <w:p w:rsidR="00F47441" w:rsidRDefault="00F4744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218" w:type="dxa"/>
            <w:vMerge/>
          </w:tcPr>
          <w:p w:rsidR="00F47441" w:rsidRDefault="00F4744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3932" w:type="dxa"/>
          </w:tcPr>
          <w:p w:rsidR="00F47441" w:rsidRDefault="00341663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Земельные участки для ведения личного подсобного хозяйства (для размещения жилого дома, не предназначенного для раздела на квартиры, гаражей и иных вспомогательных сооружений)</w:t>
            </w:r>
          </w:p>
          <w:p w:rsidR="00F47441" w:rsidRDefault="00341663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для квартала 52:44:0200019</w:t>
            </w:r>
          </w:p>
        </w:tc>
        <w:tc>
          <w:tcPr>
            <w:tcW w:w="1371" w:type="dxa"/>
            <w:vMerge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dxa"/>
            <w:vMerge/>
          </w:tcPr>
          <w:p w:rsidR="00F47441" w:rsidRDefault="00F47441">
            <w:pPr>
              <w:widowControl w:val="0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</w:tcPr>
          <w:p w:rsidR="00F47441" w:rsidRDefault="00F47441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47441" w:rsidRDefault="0034166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47441" w:rsidRDefault="00F47441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47441" w:rsidRDefault="0034166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1,20</w:t>
            </w:r>
          </w:p>
        </w:tc>
      </w:tr>
      <w:tr w:rsidR="00F47441">
        <w:trPr>
          <w:trHeight w:val="330"/>
        </w:trPr>
        <w:tc>
          <w:tcPr>
            <w:tcW w:w="710" w:type="dxa"/>
            <w:vMerge/>
          </w:tcPr>
          <w:p w:rsidR="00F47441" w:rsidRDefault="00F4744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218" w:type="dxa"/>
            <w:vMerge/>
          </w:tcPr>
          <w:p w:rsidR="00F47441" w:rsidRDefault="00F4744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3932" w:type="dxa"/>
          </w:tcPr>
          <w:p w:rsidR="00F47441" w:rsidRDefault="00341663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Земельные участки для ведения личного подсобного хозяйства (для выращивания и производства сельскохозяйственной продукции, содержания сельскохозяйственных животных)</w:t>
            </w:r>
          </w:p>
          <w:p w:rsidR="00F47441" w:rsidRDefault="00F4744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71" w:type="dxa"/>
            <w:vMerge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dxa"/>
            <w:vMerge/>
          </w:tcPr>
          <w:p w:rsidR="00F47441" w:rsidRDefault="00F47441">
            <w:pPr>
              <w:widowControl w:val="0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tcBorders>
              <w:bottom w:val="single" w:sz="4" w:space="0" w:color="000000"/>
            </w:tcBorders>
          </w:tcPr>
          <w:p w:rsidR="00F47441" w:rsidRDefault="0034166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0,45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F47441" w:rsidRDefault="0034166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0,18</w:t>
            </w:r>
          </w:p>
        </w:tc>
      </w:tr>
      <w:tr w:rsidR="00F47441">
        <w:trPr>
          <w:trHeight w:val="795"/>
        </w:trPr>
        <w:tc>
          <w:tcPr>
            <w:tcW w:w="710" w:type="dxa"/>
            <w:vMerge/>
          </w:tcPr>
          <w:p w:rsidR="00F47441" w:rsidRDefault="00F4744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218" w:type="dxa"/>
            <w:vMerge/>
          </w:tcPr>
          <w:p w:rsidR="00F47441" w:rsidRDefault="00F4744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3932" w:type="dxa"/>
          </w:tcPr>
          <w:p w:rsidR="00F47441" w:rsidRDefault="00341663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Земельные участки, предназначенные для размещения малоэтажных (до 3 этажей включительно) многоквартирных жилых домов</w:t>
            </w:r>
          </w:p>
          <w:p w:rsidR="00F47441" w:rsidRDefault="00F4744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71" w:type="dxa"/>
            <w:vMerge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dxa"/>
            <w:vMerge/>
          </w:tcPr>
          <w:p w:rsidR="00F47441" w:rsidRDefault="00F47441">
            <w:pPr>
              <w:widowControl w:val="0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shd w:val="clear" w:color="auto" w:fill="FFFFFF"/>
          </w:tcPr>
          <w:p w:rsidR="00F47441" w:rsidRDefault="0034166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0,161</w:t>
            </w:r>
          </w:p>
        </w:tc>
        <w:tc>
          <w:tcPr>
            <w:tcW w:w="1134" w:type="dxa"/>
            <w:shd w:val="clear" w:color="auto" w:fill="FFFFFF"/>
          </w:tcPr>
          <w:p w:rsidR="00F47441" w:rsidRDefault="0034166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0,31</w:t>
            </w:r>
          </w:p>
        </w:tc>
      </w:tr>
      <w:tr w:rsidR="00F47441">
        <w:trPr>
          <w:trHeight w:val="1061"/>
        </w:trPr>
        <w:tc>
          <w:tcPr>
            <w:tcW w:w="710" w:type="dxa"/>
            <w:vMerge/>
          </w:tcPr>
          <w:p w:rsidR="00F47441" w:rsidRDefault="00F4744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218" w:type="dxa"/>
            <w:vMerge/>
          </w:tcPr>
          <w:p w:rsidR="00F47441" w:rsidRDefault="00F4744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3932" w:type="dxa"/>
          </w:tcPr>
          <w:p w:rsidR="00F47441" w:rsidRDefault="00341663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Земельные участки для размещения индивидуальных придомовых хозяйственных построек, в том числе бань, сараев, хозблоков и др., не используемых в коммерческих целях</w:t>
            </w:r>
          </w:p>
          <w:p w:rsidR="00F47441" w:rsidRDefault="00341663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(приусадебный земельный участок)</w:t>
            </w:r>
          </w:p>
          <w:p w:rsidR="00F47441" w:rsidRDefault="00F4744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71" w:type="dxa"/>
            <w:vMerge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dxa"/>
            <w:vMerge/>
          </w:tcPr>
          <w:p w:rsidR="00F47441" w:rsidRDefault="00F47441">
            <w:pPr>
              <w:widowControl w:val="0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shd w:val="clear" w:color="auto" w:fill="FFFFFF"/>
          </w:tcPr>
          <w:p w:rsidR="00F47441" w:rsidRDefault="00F47441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47441" w:rsidRDefault="0034166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0,3541</w:t>
            </w:r>
          </w:p>
          <w:p w:rsidR="00F47441" w:rsidRDefault="00F47441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F47441" w:rsidRDefault="00F47441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47441" w:rsidRDefault="0034166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0,1726</w:t>
            </w:r>
          </w:p>
          <w:p w:rsidR="00F47441" w:rsidRDefault="00F47441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F47441">
        <w:trPr>
          <w:trHeight w:val="314"/>
        </w:trPr>
        <w:tc>
          <w:tcPr>
            <w:tcW w:w="710" w:type="dxa"/>
            <w:vMerge/>
          </w:tcPr>
          <w:p w:rsidR="00F47441" w:rsidRDefault="00F4744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218" w:type="dxa"/>
            <w:vMerge/>
          </w:tcPr>
          <w:p w:rsidR="00F47441" w:rsidRDefault="00F4744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3932" w:type="dxa"/>
          </w:tcPr>
          <w:p w:rsidR="00F47441" w:rsidRDefault="00341663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Земельные участки для ведения личного подсобного хозяйства, не занятые постройками (в кадастровых кварталах 52:44:0400001; 52:44:0400002)</w:t>
            </w:r>
          </w:p>
        </w:tc>
        <w:tc>
          <w:tcPr>
            <w:tcW w:w="1371" w:type="dxa"/>
            <w:vMerge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dxa"/>
            <w:vMerge/>
          </w:tcPr>
          <w:p w:rsidR="00F47441" w:rsidRDefault="00F47441">
            <w:pPr>
              <w:widowControl w:val="0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</w:tcPr>
          <w:p w:rsidR="00F47441" w:rsidRDefault="00F47441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47441" w:rsidRDefault="0034166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0,2202</w:t>
            </w:r>
          </w:p>
        </w:tc>
        <w:tc>
          <w:tcPr>
            <w:tcW w:w="1134" w:type="dxa"/>
          </w:tcPr>
          <w:p w:rsidR="00F47441" w:rsidRDefault="00F47441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47441" w:rsidRDefault="0034166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0,2202</w:t>
            </w:r>
          </w:p>
        </w:tc>
      </w:tr>
      <w:tr w:rsidR="00F47441">
        <w:trPr>
          <w:trHeight w:val="883"/>
        </w:trPr>
        <w:tc>
          <w:tcPr>
            <w:tcW w:w="710" w:type="dxa"/>
            <w:vMerge w:val="restart"/>
          </w:tcPr>
          <w:p w:rsidR="00F47441" w:rsidRDefault="00341663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3.</w:t>
            </w:r>
          </w:p>
        </w:tc>
        <w:tc>
          <w:tcPr>
            <w:tcW w:w="1218" w:type="dxa"/>
            <w:vMerge w:val="restart"/>
          </w:tcPr>
          <w:p w:rsidR="00F47441" w:rsidRDefault="00341663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Земельные участки, предназначенные для размещения гаражей и автостоянок</w:t>
            </w:r>
          </w:p>
        </w:tc>
        <w:tc>
          <w:tcPr>
            <w:tcW w:w="3932" w:type="dxa"/>
            <w:tcBorders>
              <w:bottom w:val="single" w:sz="4" w:space="0" w:color="000000"/>
            </w:tcBorders>
          </w:tcPr>
          <w:p w:rsidR="00F47441" w:rsidRDefault="00341663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Земельные участки гаражей (индивидуальных и кооперативных) для хранения индивидуального автотранспорта    </w:t>
            </w:r>
          </w:p>
          <w:p w:rsidR="00F47441" w:rsidRDefault="00341663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</w:t>
            </w:r>
          </w:p>
          <w:p w:rsidR="00F47441" w:rsidRDefault="00341663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</w:t>
            </w:r>
          </w:p>
        </w:tc>
        <w:tc>
          <w:tcPr>
            <w:tcW w:w="1371" w:type="dxa"/>
            <w:vMerge w:val="restart"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2.7.1</w:t>
            </w:r>
          </w:p>
        </w:tc>
        <w:tc>
          <w:tcPr>
            <w:tcW w:w="805" w:type="dxa"/>
            <w:vMerge w:val="restart"/>
          </w:tcPr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  <w:p w:rsidR="00F47441" w:rsidRDefault="00341663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0,01</w:t>
            </w:r>
          </w:p>
        </w:tc>
        <w:tc>
          <w:tcPr>
            <w:tcW w:w="1179" w:type="dxa"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4,35</w:t>
            </w:r>
          </w:p>
        </w:tc>
        <w:tc>
          <w:tcPr>
            <w:tcW w:w="1134" w:type="dxa"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4,35</w:t>
            </w:r>
          </w:p>
        </w:tc>
      </w:tr>
      <w:tr w:rsidR="00F47441">
        <w:trPr>
          <w:trHeight w:val="1080"/>
        </w:trPr>
        <w:tc>
          <w:tcPr>
            <w:tcW w:w="710" w:type="dxa"/>
            <w:vMerge/>
            <w:tcBorders>
              <w:bottom w:val="single" w:sz="4" w:space="0" w:color="000000"/>
            </w:tcBorders>
          </w:tcPr>
          <w:p w:rsidR="00F47441" w:rsidRDefault="00F4744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bottom w:val="single" w:sz="4" w:space="0" w:color="000000"/>
            </w:tcBorders>
          </w:tcPr>
          <w:p w:rsidR="00F47441" w:rsidRDefault="00F4744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3932" w:type="dxa"/>
            <w:tcBorders>
              <w:bottom w:val="single" w:sz="4" w:space="0" w:color="000000"/>
            </w:tcBorders>
          </w:tcPr>
          <w:p w:rsidR="00F47441" w:rsidRDefault="00341663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Земельные участки, предназначенные для     хранения автотранспортных средств для личных нужд, не связанных с осуществлением предпринимательской деятельности </w:t>
            </w:r>
          </w:p>
        </w:tc>
        <w:tc>
          <w:tcPr>
            <w:tcW w:w="1371" w:type="dxa"/>
            <w:vMerge/>
            <w:tcBorders>
              <w:bottom w:val="single" w:sz="4" w:space="0" w:color="000000"/>
            </w:tcBorders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dxa"/>
            <w:vMerge/>
            <w:tcBorders>
              <w:bottom w:val="single" w:sz="4" w:space="0" w:color="000000"/>
            </w:tcBorders>
          </w:tcPr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tcBorders>
              <w:bottom w:val="single" w:sz="4" w:space="0" w:color="000000"/>
            </w:tcBorders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4,35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4,35</w:t>
            </w:r>
          </w:p>
        </w:tc>
      </w:tr>
      <w:tr w:rsidR="00F47441">
        <w:tblPrEx>
          <w:tblBorders>
            <w:insideH w:val="none" w:sz="4" w:space="0" w:color="000000"/>
            <w:insideV w:val="none" w:sz="4" w:space="0" w:color="000000"/>
          </w:tblBorders>
        </w:tblPrEx>
        <w:trPr>
          <w:trHeight w:val="748"/>
        </w:trPr>
        <w:tc>
          <w:tcPr>
            <w:tcW w:w="710" w:type="dxa"/>
            <w:tcBorders>
              <w:top w:val="single" w:sz="4" w:space="0" w:color="000000"/>
            </w:tcBorders>
          </w:tcPr>
          <w:p w:rsidR="00F47441" w:rsidRDefault="00341663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218" w:type="dxa"/>
            <w:tcBorders>
              <w:top w:val="single" w:sz="4" w:space="0" w:color="000000"/>
            </w:tcBorders>
          </w:tcPr>
          <w:p w:rsidR="00F47441" w:rsidRDefault="00341663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Земельные участки, предназначенные для садоводства и огородничества</w:t>
            </w:r>
          </w:p>
        </w:tc>
        <w:tc>
          <w:tcPr>
            <w:tcW w:w="3932" w:type="dxa"/>
            <w:tcBorders>
              <w:top w:val="single" w:sz="4" w:space="0" w:color="000000"/>
              <w:bottom w:val="single" w:sz="4" w:space="0" w:color="000000"/>
            </w:tcBorders>
          </w:tcPr>
          <w:p w:rsidR="00F47441" w:rsidRDefault="00341663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Садовые и огородные земельные участки</w:t>
            </w:r>
          </w:p>
          <w:p w:rsidR="00F47441" w:rsidRDefault="00F47441">
            <w:pPr>
              <w:pStyle w:val="ConsPlusNormal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000000"/>
            </w:tcBorders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rPr>
                <w:sz w:val="18"/>
                <w:szCs w:val="18"/>
              </w:rPr>
            </w:pP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</w:t>
            </w: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</w:t>
            </w: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dxa"/>
            <w:tcBorders>
              <w:top w:val="single" w:sz="4" w:space="0" w:color="000000"/>
            </w:tcBorders>
          </w:tcPr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  <w:p w:rsidR="00F47441" w:rsidRDefault="00341663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0,002</w:t>
            </w:r>
          </w:p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4" w:space="0" w:color="000000"/>
              <w:bottom w:val="single" w:sz="4" w:space="0" w:color="000000"/>
            </w:tcBorders>
          </w:tcPr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6,21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5,13</w:t>
            </w:r>
          </w:p>
        </w:tc>
      </w:tr>
      <w:tr w:rsidR="00F47441">
        <w:trPr>
          <w:trHeight w:val="650"/>
        </w:trPr>
        <w:tc>
          <w:tcPr>
            <w:tcW w:w="710" w:type="dxa"/>
            <w:vMerge w:val="restart"/>
          </w:tcPr>
          <w:p w:rsidR="00F47441" w:rsidRDefault="00341663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218" w:type="dxa"/>
            <w:vMerge w:val="restart"/>
          </w:tcPr>
          <w:p w:rsidR="00F47441" w:rsidRDefault="00341663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Земельные участки, предназначенные для размещения объектов торговли, общественного питания и бытового обслуживания</w:t>
            </w:r>
          </w:p>
        </w:tc>
        <w:tc>
          <w:tcPr>
            <w:tcW w:w="3932" w:type="dxa"/>
          </w:tcPr>
          <w:p w:rsidR="00F47441" w:rsidRDefault="00341663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Служебные гаражи муниципальных унитарных предприятий ( 4.9)</w:t>
            </w:r>
          </w:p>
        </w:tc>
        <w:tc>
          <w:tcPr>
            <w:tcW w:w="1371" w:type="dxa"/>
            <w:vMerge w:val="restart"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</w:t>
            </w: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</w:t>
            </w: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</w:t>
            </w: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</w:t>
            </w: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</w:t>
            </w: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4.8.1</w:t>
            </w: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4.8.2</w:t>
            </w: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4.8.3</w:t>
            </w: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</w:t>
            </w: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4.9.1</w:t>
            </w: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4.9.1.1</w:t>
            </w: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4.9.1.2</w:t>
            </w: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4.9.1.3</w:t>
            </w: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4.9.1.4</w:t>
            </w: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4.10</w:t>
            </w:r>
          </w:p>
        </w:tc>
        <w:tc>
          <w:tcPr>
            <w:tcW w:w="805" w:type="dxa"/>
            <w:vMerge w:val="restart"/>
          </w:tcPr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28"/>
                <w:szCs w:val="28"/>
              </w:rPr>
            </w:pPr>
          </w:p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  <w:p w:rsidR="00F47441" w:rsidRDefault="00341663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0,09</w:t>
            </w:r>
          </w:p>
          <w:p w:rsidR="00F47441" w:rsidRDefault="00341663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0,27</w:t>
            </w: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0,27 </w:t>
            </w:r>
          </w:p>
        </w:tc>
      </w:tr>
      <w:tr w:rsidR="00F47441">
        <w:trPr>
          <w:trHeight w:val="878"/>
        </w:trPr>
        <w:tc>
          <w:tcPr>
            <w:tcW w:w="710" w:type="dxa"/>
            <w:vMerge/>
          </w:tcPr>
          <w:p w:rsidR="00F47441" w:rsidRDefault="00F4744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218" w:type="dxa"/>
            <w:vMerge/>
          </w:tcPr>
          <w:p w:rsidR="00F47441" w:rsidRDefault="00F4744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3932" w:type="dxa"/>
          </w:tcPr>
          <w:p w:rsidR="00F47441" w:rsidRDefault="00341663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Служебные гаражи коммерческое использование (4.9)</w:t>
            </w:r>
          </w:p>
        </w:tc>
        <w:tc>
          <w:tcPr>
            <w:tcW w:w="1371" w:type="dxa"/>
            <w:vMerge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dxa"/>
            <w:vMerge/>
          </w:tcPr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0,44</w:t>
            </w:r>
          </w:p>
        </w:tc>
        <w:tc>
          <w:tcPr>
            <w:tcW w:w="1134" w:type="dxa"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0,44</w:t>
            </w:r>
          </w:p>
        </w:tc>
      </w:tr>
      <w:tr w:rsidR="00F47441">
        <w:trPr>
          <w:trHeight w:val="1560"/>
        </w:trPr>
        <w:tc>
          <w:tcPr>
            <w:tcW w:w="710" w:type="dxa"/>
            <w:vMerge/>
          </w:tcPr>
          <w:p w:rsidR="00F47441" w:rsidRDefault="00F4744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218" w:type="dxa"/>
            <w:vMerge/>
          </w:tcPr>
          <w:p w:rsidR="00F47441" w:rsidRDefault="00F4744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3932" w:type="dxa"/>
          </w:tcPr>
          <w:p w:rsidR="00F47441" w:rsidRDefault="00341663">
            <w:pPr>
              <w:pStyle w:val="ConsPlusNormal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Земельные участки для строительства и размещения объектов оптовой и розничной торговли, складских зданий и площадок, используемых для хранения предметов торговли, зданий гаражей и (или) парковок для размещения автомобилей сотрудников и посетителей магазинов.</w:t>
            </w:r>
          </w:p>
        </w:tc>
        <w:tc>
          <w:tcPr>
            <w:tcW w:w="1371" w:type="dxa"/>
            <w:vMerge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dxa"/>
            <w:vMerge/>
          </w:tcPr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</w:tcPr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4,2171</w:t>
            </w:r>
          </w:p>
        </w:tc>
        <w:tc>
          <w:tcPr>
            <w:tcW w:w="1134" w:type="dxa"/>
          </w:tcPr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4,2171</w:t>
            </w:r>
          </w:p>
        </w:tc>
      </w:tr>
      <w:tr w:rsidR="00F47441">
        <w:trPr>
          <w:trHeight w:val="285"/>
        </w:trPr>
        <w:tc>
          <w:tcPr>
            <w:tcW w:w="710" w:type="dxa"/>
            <w:vMerge/>
          </w:tcPr>
          <w:p w:rsidR="00F47441" w:rsidRDefault="00F4744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218" w:type="dxa"/>
            <w:vMerge/>
          </w:tcPr>
          <w:p w:rsidR="00F47441" w:rsidRDefault="00F4744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3932" w:type="dxa"/>
          </w:tcPr>
          <w:p w:rsidR="00F47441" w:rsidRDefault="00341663">
            <w:pPr>
              <w:pStyle w:val="ConsPlusNormal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Земельные участки для размещения киосков, павильонов</w:t>
            </w:r>
          </w:p>
        </w:tc>
        <w:tc>
          <w:tcPr>
            <w:tcW w:w="1371" w:type="dxa"/>
            <w:vMerge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dxa"/>
            <w:vMerge/>
          </w:tcPr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</w:tcPr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11,93</w:t>
            </w:r>
          </w:p>
        </w:tc>
        <w:tc>
          <w:tcPr>
            <w:tcW w:w="1134" w:type="dxa"/>
          </w:tcPr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47441">
        <w:trPr>
          <w:trHeight w:val="795"/>
        </w:trPr>
        <w:tc>
          <w:tcPr>
            <w:tcW w:w="710" w:type="dxa"/>
            <w:vMerge/>
          </w:tcPr>
          <w:p w:rsidR="00F47441" w:rsidRDefault="00F4744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218" w:type="dxa"/>
            <w:vMerge/>
          </w:tcPr>
          <w:p w:rsidR="00F47441" w:rsidRDefault="00F4744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3932" w:type="dxa"/>
          </w:tcPr>
          <w:p w:rsidR="00F47441" w:rsidRDefault="00341663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Земельные участки для постоянной или временной торговли: рынки, ярмарки, ярмарки-выставки, базары и т.п.</w:t>
            </w:r>
          </w:p>
          <w:p w:rsidR="00F47441" w:rsidRDefault="00F4744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71" w:type="dxa"/>
            <w:vMerge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dxa"/>
            <w:vMerge/>
          </w:tcPr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</w:tcPr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0,03</w:t>
            </w:r>
          </w:p>
        </w:tc>
        <w:tc>
          <w:tcPr>
            <w:tcW w:w="1134" w:type="dxa"/>
          </w:tcPr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0,03</w:t>
            </w:r>
          </w:p>
        </w:tc>
      </w:tr>
      <w:tr w:rsidR="00F47441">
        <w:trPr>
          <w:trHeight w:val="960"/>
        </w:trPr>
        <w:tc>
          <w:tcPr>
            <w:tcW w:w="710" w:type="dxa"/>
            <w:vMerge/>
          </w:tcPr>
          <w:p w:rsidR="00F47441" w:rsidRDefault="00F4744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218" w:type="dxa"/>
            <w:vMerge/>
          </w:tcPr>
          <w:p w:rsidR="00F47441" w:rsidRDefault="00F4744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3932" w:type="dxa"/>
          </w:tcPr>
          <w:p w:rsidR="00F47441" w:rsidRDefault="00341663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Земельные участки ресторанов, столовых, кафе, закусочных, баров и другие в целях строительства и устройства мест питания за плату.</w:t>
            </w:r>
          </w:p>
          <w:p w:rsidR="00F47441" w:rsidRDefault="00F4744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71" w:type="dxa"/>
            <w:vMerge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dxa"/>
            <w:vMerge/>
          </w:tcPr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</w:tcPr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0,03</w:t>
            </w:r>
          </w:p>
        </w:tc>
        <w:tc>
          <w:tcPr>
            <w:tcW w:w="1134" w:type="dxa"/>
          </w:tcPr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0,03</w:t>
            </w:r>
          </w:p>
        </w:tc>
      </w:tr>
      <w:tr w:rsidR="00F47441">
        <w:trPr>
          <w:trHeight w:val="1305"/>
        </w:trPr>
        <w:tc>
          <w:tcPr>
            <w:tcW w:w="710" w:type="dxa"/>
            <w:vMerge/>
          </w:tcPr>
          <w:p w:rsidR="00F47441" w:rsidRDefault="00F4744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218" w:type="dxa"/>
            <w:vMerge/>
          </w:tcPr>
          <w:p w:rsidR="00F47441" w:rsidRDefault="00F4744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3932" w:type="dxa"/>
          </w:tcPr>
          <w:p w:rsidR="00F47441" w:rsidRDefault="00341663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Земельные участки для размещения постоянных или временных гаражей, стоянок, парковок, используемых с целью извлечения предпринимательской выгоды для размещения автотранспорта</w:t>
            </w:r>
          </w:p>
        </w:tc>
        <w:tc>
          <w:tcPr>
            <w:tcW w:w="1371" w:type="dxa"/>
            <w:vMerge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dxa"/>
            <w:vMerge/>
          </w:tcPr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</w:tcPr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47441">
        <w:trPr>
          <w:trHeight w:val="634"/>
        </w:trPr>
        <w:tc>
          <w:tcPr>
            <w:tcW w:w="710" w:type="dxa"/>
            <w:vMerge/>
          </w:tcPr>
          <w:p w:rsidR="00F47441" w:rsidRDefault="00F4744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218" w:type="dxa"/>
            <w:vMerge/>
          </w:tcPr>
          <w:p w:rsidR="00F47441" w:rsidRDefault="00F4744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3932" w:type="dxa"/>
          </w:tcPr>
          <w:p w:rsidR="00F47441" w:rsidRDefault="00341663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Земельные участки столовых при предприятиях и учреждениях и предприятий поставки продукции общественного питания </w:t>
            </w:r>
          </w:p>
        </w:tc>
        <w:tc>
          <w:tcPr>
            <w:tcW w:w="1371" w:type="dxa"/>
            <w:vMerge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dxa"/>
            <w:vMerge/>
          </w:tcPr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</w:tcPr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0,1024</w:t>
            </w:r>
          </w:p>
        </w:tc>
        <w:tc>
          <w:tcPr>
            <w:tcW w:w="1134" w:type="dxa"/>
          </w:tcPr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0,1024</w:t>
            </w:r>
          </w:p>
        </w:tc>
      </w:tr>
      <w:tr w:rsidR="00F47441">
        <w:trPr>
          <w:trHeight w:val="450"/>
        </w:trPr>
        <w:tc>
          <w:tcPr>
            <w:tcW w:w="710" w:type="dxa"/>
            <w:vMerge/>
          </w:tcPr>
          <w:p w:rsidR="00F47441" w:rsidRDefault="00F4744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218" w:type="dxa"/>
            <w:vMerge/>
          </w:tcPr>
          <w:p w:rsidR="00F47441" w:rsidRDefault="00F4744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3932" w:type="dxa"/>
          </w:tcPr>
          <w:p w:rsidR="00F47441" w:rsidRDefault="00341663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Земельные участки ремонтных мастерских и мастерских технического обслуживания </w:t>
            </w:r>
          </w:p>
        </w:tc>
        <w:tc>
          <w:tcPr>
            <w:tcW w:w="1371" w:type="dxa"/>
            <w:vMerge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dxa"/>
            <w:vMerge/>
          </w:tcPr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</w:tcPr>
          <w:p w:rsidR="00F47441" w:rsidRDefault="00341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0,1024</w:t>
            </w:r>
          </w:p>
        </w:tc>
        <w:tc>
          <w:tcPr>
            <w:tcW w:w="1134" w:type="dxa"/>
          </w:tcPr>
          <w:p w:rsidR="00F47441" w:rsidRDefault="00341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0,1024</w:t>
            </w:r>
          </w:p>
        </w:tc>
      </w:tr>
      <w:tr w:rsidR="00F47441">
        <w:trPr>
          <w:trHeight w:val="945"/>
        </w:trPr>
        <w:tc>
          <w:tcPr>
            <w:tcW w:w="710" w:type="dxa"/>
            <w:vMerge/>
          </w:tcPr>
          <w:p w:rsidR="00F47441" w:rsidRDefault="00F4744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218" w:type="dxa"/>
            <w:vMerge/>
          </w:tcPr>
          <w:p w:rsidR="00F47441" w:rsidRDefault="00F4744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3932" w:type="dxa"/>
          </w:tcPr>
          <w:p w:rsidR="00F47441" w:rsidRDefault="00F47441">
            <w:pPr>
              <w:pStyle w:val="ConsPlusNormal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rPr>
                <w:sz w:val="18"/>
                <w:szCs w:val="18"/>
              </w:rPr>
            </w:pPr>
          </w:p>
          <w:p w:rsidR="00F47441" w:rsidRDefault="00341663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Земельные участки химчисток, прачечных, ателье</w:t>
            </w:r>
          </w:p>
        </w:tc>
        <w:tc>
          <w:tcPr>
            <w:tcW w:w="1371" w:type="dxa"/>
            <w:vMerge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dxa"/>
            <w:vMerge/>
          </w:tcPr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341663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0,44</w:t>
            </w:r>
          </w:p>
        </w:tc>
        <w:tc>
          <w:tcPr>
            <w:tcW w:w="1134" w:type="dxa"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0,44</w:t>
            </w:r>
          </w:p>
        </w:tc>
      </w:tr>
      <w:tr w:rsidR="00F47441">
        <w:trPr>
          <w:trHeight w:val="1200"/>
        </w:trPr>
        <w:tc>
          <w:tcPr>
            <w:tcW w:w="710" w:type="dxa"/>
            <w:vMerge/>
          </w:tcPr>
          <w:p w:rsidR="00F47441" w:rsidRDefault="00F4744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218" w:type="dxa"/>
            <w:vMerge/>
          </w:tcPr>
          <w:p w:rsidR="00F47441" w:rsidRDefault="00F4744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3932" w:type="dxa"/>
          </w:tcPr>
          <w:p w:rsidR="00F47441" w:rsidRDefault="00F47441">
            <w:pPr>
              <w:pStyle w:val="ConsPlusNormal"/>
              <w:rPr>
                <w:sz w:val="18"/>
                <w:szCs w:val="18"/>
              </w:rPr>
            </w:pPr>
          </w:p>
          <w:p w:rsidR="00F47441" w:rsidRDefault="00341663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Земельные участки для размещения объектов технического обслуживания и ремонта транспортных средств, машин и оборудования (в том числе автомойки, шиномонтажи и др.)</w:t>
            </w:r>
          </w:p>
          <w:p w:rsidR="00F47441" w:rsidRDefault="00F4744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71" w:type="dxa"/>
            <w:vMerge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dxa"/>
            <w:vMerge/>
          </w:tcPr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0,44</w:t>
            </w:r>
          </w:p>
        </w:tc>
        <w:tc>
          <w:tcPr>
            <w:tcW w:w="1134" w:type="dxa"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0,44</w:t>
            </w:r>
          </w:p>
        </w:tc>
      </w:tr>
      <w:tr w:rsidR="00F47441">
        <w:trPr>
          <w:trHeight w:val="780"/>
        </w:trPr>
        <w:tc>
          <w:tcPr>
            <w:tcW w:w="710" w:type="dxa"/>
            <w:vMerge/>
          </w:tcPr>
          <w:p w:rsidR="00F47441" w:rsidRDefault="00F4744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218" w:type="dxa"/>
            <w:vMerge/>
          </w:tcPr>
          <w:p w:rsidR="00F47441" w:rsidRDefault="00F4744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3932" w:type="dxa"/>
          </w:tcPr>
          <w:p w:rsidR="00F47441" w:rsidRDefault="00341663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Земельные участки под рекламными конструкциями, пунктами приема металла, стеклотары и макулатуры</w:t>
            </w:r>
          </w:p>
          <w:p w:rsidR="00F47441" w:rsidRDefault="00F4744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71" w:type="dxa"/>
            <w:vMerge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dxa"/>
            <w:vMerge/>
          </w:tcPr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</w:tcPr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0,44</w:t>
            </w:r>
          </w:p>
          <w:p w:rsidR="00F47441" w:rsidRDefault="00F4744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0,44</w:t>
            </w:r>
          </w:p>
        </w:tc>
      </w:tr>
      <w:tr w:rsidR="00F47441">
        <w:trPr>
          <w:trHeight w:val="465"/>
        </w:trPr>
        <w:tc>
          <w:tcPr>
            <w:tcW w:w="710" w:type="dxa"/>
            <w:vMerge/>
          </w:tcPr>
          <w:p w:rsidR="00F47441" w:rsidRDefault="00F4744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218" w:type="dxa"/>
            <w:vMerge/>
          </w:tcPr>
          <w:p w:rsidR="00F47441" w:rsidRDefault="00F4744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3932" w:type="dxa"/>
          </w:tcPr>
          <w:p w:rsidR="00F47441" w:rsidRDefault="00341663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Земельные участки фотоателье, фотолабораторий.</w:t>
            </w:r>
          </w:p>
        </w:tc>
        <w:tc>
          <w:tcPr>
            <w:tcW w:w="1371" w:type="dxa"/>
            <w:vMerge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dxa"/>
            <w:vMerge/>
          </w:tcPr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</w:tcPr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0,44</w:t>
            </w:r>
          </w:p>
          <w:p w:rsidR="00F47441" w:rsidRDefault="00F4744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0,44</w:t>
            </w:r>
          </w:p>
        </w:tc>
      </w:tr>
      <w:tr w:rsidR="00F47441">
        <w:trPr>
          <w:trHeight w:val="525"/>
        </w:trPr>
        <w:tc>
          <w:tcPr>
            <w:tcW w:w="710" w:type="dxa"/>
            <w:vMerge/>
          </w:tcPr>
          <w:p w:rsidR="00F47441" w:rsidRDefault="00F4744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218" w:type="dxa"/>
            <w:vMerge/>
          </w:tcPr>
          <w:p w:rsidR="00F47441" w:rsidRDefault="00F4744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3932" w:type="dxa"/>
          </w:tcPr>
          <w:p w:rsidR="00F47441" w:rsidRDefault="00341663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Земельные участки бань, используемых в коммерческих целях.</w:t>
            </w:r>
          </w:p>
        </w:tc>
        <w:tc>
          <w:tcPr>
            <w:tcW w:w="1371" w:type="dxa"/>
            <w:vMerge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dxa"/>
            <w:vMerge/>
          </w:tcPr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</w:tcPr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0,44</w:t>
            </w: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0,44</w:t>
            </w:r>
          </w:p>
        </w:tc>
      </w:tr>
      <w:tr w:rsidR="00F47441">
        <w:trPr>
          <w:trHeight w:val="300"/>
        </w:trPr>
        <w:tc>
          <w:tcPr>
            <w:tcW w:w="710" w:type="dxa"/>
            <w:vMerge/>
          </w:tcPr>
          <w:p w:rsidR="00F47441" w:rsidRDefault="00F4744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218" w:type="dxa"/>
            <w:vMerge/>
          </w:tcPr>
          <w:p w:rsidR="00F47441" w:rsidRDefault="00F4744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3932" w:type="dxa"/>
          </w:tcPr>
          <w:p w:rsidR="00F47441" w:rsidRDefault="00341663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Земельные участки парикмахерских.</w:t>
            </w:r>
          </w:p>
        </w:tc>
        <w:tc>
          <w:tcPr>
            <w:tcW w:w="1371" w:type="dxa"/>
            <w:vMerge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dxa"/>
            <w:vMerge/>
          </w:tcPr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one" w:sz="4" w:space="0" w:color="000000"/>
            </w:tcBorders>
          </w:tcPr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0,44</w:t>
            </w:r>
          </w:p>
        </w:tc>
        <w:tc>
          <w:tcPr>
            <w:tcW w:w="1134" w:type="dxa"/>
            <w:tcBorders>
              <w:top w:val="none" w:sz="4" w:space="0" w:color="000000"/>
            </w:tcBorders>
          </w:tcPr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0,44</w:t>
            </w:r>
          </w:p>
        </w:tc>
      </w:tr>
      <w:tr w:rsidR="00F47441">
        <w:trPr>
          <w:trHeight w:val="255"/>
        </w:trPr>
        <w:tc>
          <w:tcPr>
            <w:tcW w:w="710" w:type="dxa"/>
            <w:vMerge/>
          </w:tcPr>
          <w:p w:rsidR="00F47441" w:rsidRDefault="00F4744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218" w:type="dxa"/>
            <w:vMerge/>
          </w:tcPr>
          <w:p w:rsidR="00F47441" w:rsidRDefault="00F4744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3932" w:type="dxa"/>
          </w:tcPr>
          <w:p w:rsidR="00F47441" w:rsidRDefault="00341663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Земельные участки предприятий по прокату.</w:t>
            </w:r>
          </w:p>
        </w:tc>
        <w:tc>
          <w:tcPr>
            <w:tcW w:w="1371" w:type="dxa"/>
            <w:vMerge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dxa"/>
            <w:vMerge/>
          </w:tcPr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4" w:space="0" w:color="000000"/>
            </w:tcBorders>
          </w:tcPr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0,44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0,44</w:t>
            </w: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F47441">
        <w:trPr>
          <w:trHeight w:val="540"/>
        </w:trPr>
        <w:tc>
          <w:tcPr>
            <w:tcW w:w="710" w:type="dxa"/>
            <w:vMerge/>
          </w:tcPr>
          <w:p w:rsidR="00F47441" w:rsidRDefault="00F4744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218" w:type="dxa"/>
            <w:vMerge/>
          </w:tcPr>
          <w:p w:rsidR="00F47441" w:rsidRDefault="00F4744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3932" w:type="dxa"/>
          </w:tcPr>
          <w:p w:rsidR="00F47441" w:rsidRDefault="00341663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Земельные участки объектов по оказанию обрядовых услуг (свадеб, юбилеев, похорон).</w:t>
            </w:r>
          </w:p>
        </w:tc>
        <w:tc>
          <w:tcPr>
            <w:tcW w:w="1371" w:type="dxa"/>
            <w:vMerge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dxa"/>
            <w:vMerge/>
          </w:tcPr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4" w:space="0" w:color="000000"/>
            </w:tcBorders>
          </w:tcPr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0,44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0,44</w:t>
            </w: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F47441">
        <w:trPr>
          <w:trHeight w:val="1320"/>
        </w:trPr>
        <w:tc>
          <w:tcPr>
            <w:tcW w:w="710" w:type="dxa"/>
            <w:vMerge/>
          </w:tcPr>
          <w:p w:rsidR="00F47441" w:rsidRDefault="00F4744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218" w:type="dxa"/>
            <w:vMerge/>
          </w:tcPr>
          <w:p w:rsidR="00F47441" w:rsidRDefault="00F4744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3932" w:type="dxa"/>
          </w:tcPr>
          <w:p w:rsidR="00F47441" w:rsidRDefault="00341663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Земельные участки игровых площадок и залов, игровых автоматов, тотализаторов, организации лотерей (включая продажу лотерейных билетов), дискотек, танцплощадок, ночных клубов, аквапарков, боулинга, аттракционов и прочие.</w:t>
            </w:r>
          </w:p>
        </w:tc>
        <w:tc>
          <w:tcPr>
            <w:tcW w:w="1371" w:type="dxa"/>
            <w:vMerge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dxa"/>
            <w:vMerge/>
          </w:tcPr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4" w:space="0" w:color="000000"/>
            </w:tcBorders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0,44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0,44</w:t>
            </w:r>
          </w:p>
        </w:tc>
      </w:tr>
      <w:tr w:rsidR="00F47441">
        <w:trPr>
          <w:trHeight w:val="855"/>
        </w:trPr>
        <w:tc>
          <w:tcPr>
            <w:tcW w:w="710" w:type="dxa"/>
            <w:vMerge/>
          </w:tcPr>
          <w:p w:rsidR="00F47441" w:rsidRDefault="00F4744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218" w:type="dxa"/>
            <w:vMerge/>
          </w:tcPr>
          <w:p w:rsidR="00F47441" w:rsidRDefault="00F4744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3932" w:type="dxa"/>
          </w:tcPr>
          <w:p w:rsidR="00F47441" w:rsidRDefault="00341663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Земельные участки для строительства и эксплуатации автозаправочных станций (бензиновых, газовых и др.) и магазинов сопутствующей торговли.</w:t>
            </w:r>
          </w:p>
        </w:tc>
        <w:tc>
          <w:tcPr>
            <w:tcW w:w="1371" w:type="dxa"/>
            <w:vMerge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dxa"/>
            <w:vMerge/>
          </w:tcPr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4" w:space="0" w:color="000000"/>
            </w:tcBorders>
          </w:tcPr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0,44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0,44</w:t>
            </w:r>
          </w:p>
        </w:tc>
      </w:tr>
      <w:tr w:rsidR="00F47441">
        <w:trPr>
          <w:trHeight w:val="495"/>
        </w:trPr>
        <w:tc>
          <w:tcPr>
            <w:tcW w:w="710" w:type="dxa"/>
            <w:vMerge/>
          </w:tcPr>
          <w:p w:rsidR="00F47441" w:rsidRDefault="00F4744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218" w:type="dxa"/>
            <w:vMerge/>
          </w:tcPr>
          <w:p w:rsidR="00F47441" w:rsidRDefault="00F4744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3932" w:type="dxa"/>
          </w:tcPr>
          <w:p w:rsidR="00F47441" w:rsidRDefault="00341663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Земельные участки экскурсионных и туристических бюро.</w:t>
            </w:r>
          </w:p>
        </w:tc>
        <w:tc>
          <w:tcPr>
            <w:tcW w:w="1371" w:type="dxa"/>
            <w:vMerge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dxa"/>
            <w:vMerge/>
          </w:tcPr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4" w:space="0" w:color="000000"/>
            </w:tcBorders>
          </w:tcPr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0,44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0,44</w:t>
            </w:r>
          </w:p>
        </w:tc>
      </w:tr>
      <w:tr w:rsidR="00F47441">
        <w:trPr>
          <w:trHeight w:val="599"/>
        </w:trPr>
        <w:tc>
          <w:tcPr>
            <w:tcW w:w="710" w:type="dxa"/>
            <w:vMerge/>
          </w:tcPr>
          <w:p w:rsidR="00F47441" w:rsidRDefault="00F4744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218" w:type="dxa"/>
            <w:vMerge/>
          </w:tcPr>
          <w:p w:rsidR="00F47441" w:rsidRDefault="00F4744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3932" w:type="dxa"/>
          </w:tcPr>
          <w:p w:rsidR="00F47441" w:rsidRDefault="00341663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Земельные участки других предприятий бытового обслуживания населения</w:t>
            </w:r>
          </w:p>
          <w:p w:rsidR="00F47441" w:rsidRDefault="00F4744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71" w:type="dxa"/>
            <w:vMerge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dxa"/>
            <w:vMerge/>
          </w:tcPr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4" w:space="0" w:color="000000"/>
            </w:tcBorders>
          </w:tcPr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0,44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0,44</w:t>
            </w:r>
          </w:p>
        </w:tc>
      </w:tr>
      <w:tr w:rsidR="00F47441">
        <w:tc>
          <w:tcPr>
            <w:tcW w:w="710" w:type="dxa"/>
          </w:tcPr>
          <w:p w:rsidR="00F47441" w:rsidRDefault="00341663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218" w:type="dxa"/>
          </w:tcPr>
          <w:p w:rsidR="00F47441" w:rsidRDefault="00341663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Земельные участки, предназначенные для размещения гостиниц</w:t>
            </w:r>
          </w:p>
        </w:tc>
        <w:tc>
          <w:tcPr>
            <w:tcW w:w="3932" w:type="dxa"/>
          </w:tcPr>
          <w:p w:rsidR="00F47441" w:rsidRDefault="00341663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Земельные участки гостиниц, доходных домов, пансионатов, домов отдыха, не оказывающих услуг по лечению, а также иных зданий и помещений, используемых с целью извлечения предпринимательской выгоды из предоставления помещений для временного проживания в них (за исключением земельных участков, указанных в </w:t>
            </w:r>
            <w:hyperlink w:anchor="P654" w:history="1">
              <w:r>
                <w:rPr>
                  <w:sz w:val="18"/>
                  <w:szCs w:val="18"/>
                </w:rPr>
                <w:t>пункте 8</w:t>
              </w:r>
            </w:hyperlink>
            <w:r>
              <w:rPr>
                <w:sz w:val="18"/>
                <w:szCs w:val="18"/>
              </w:rPr>
              <w:t xml:space="preserve"> настоящей таблицы)</w:t>
            </w:r>
          </w:p>
        </w:tc>
        <w:tc>
          <w:tcPr>
            <w:tcW w:w="1371" w:type="dxa"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</w:t>
            </w: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</w:t>
            </w:r>
          </w:p>
        </w:tc>
        <w:tc>
          <w:tcPr>
            <w:tcW w:w="805" w:type="dxa"/>
          </w:tcPr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  <w:p w:rsidR="00F47441" w:rsidRDefault="00341663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0,05</w:t>
            </w:r>
          </w:p>
        </w:tc>
        <w:tc>
          <w:tcPr>
            <w:tcW w:w="1179" w:type="dxa"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0,2720</w:t>
            </w:r>
          </w:p>
        </w:tc>
        <w:tc>
          <w:tcPr>
            <w:tcW w:w="1134" w:type="dxa"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0,2720</w:t>
            </w:r>
          </w:p>
        </w:tc>
      </w:tr>
      <w:tr w:rsidR="00F47441">
        <w:trPr>
          <w:trHeight w:val="1245"/>
        </w:trPr>
        <w:tc>
          <w:tcPr>
            <w:tcW w:w="710" w:type="dxa"/>
            <w:vMerge w:val="restart"/>
          </w:tcPr>
          <w:p w:rsidR="00F47441" w:rsidRDefault="00341663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1218" w:type="dxa"/>
            <w:vMerge w:val="restart"/>
          </w:tcPr>
          <w:p w:rsidR="00F47441" w:rsidRDefault="00F4744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3932" w:type="dxa"/>
            <w:vMerge w:val="restart"/>
          </w:tcPr>
          <w:p w:rsidR="00F47441" w:rsidRDefault="00F47441">
            <w:pPr>
              <w:pStyle w:val="ConsPlusNormal"/>
              <w:rPr>
                <w:sz w:val="18"/>
                <w:szCs w:val="18"/>
              </w:rPr>
            </w:pPr>
          </w:p>
          <w:p w:rsidR="00F47441" w:rsidRDefault="00341663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Земельные участки организаций, занимающихся банковской, страховой и биржевой деятельностью.</w:t>
            </w:r>
          </w:p>
          <w:p w:rsidR="00F47441" w:rsidRDefault="00F4744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71" w:type="dxa"/>
            <w:vMerge w:val="restart"/>
          </w:tcPr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</w:t>
            </w: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</w:t>
            </w:r>
          </w:p>
        </w:tc>
        <w:tc>
          <w:tcPr>
            <w:tcW w:w="805" w:type="dxa"/>
            <w:vMerge w:val="restart"/>
          </w:tcPr>
          <w:p w:rsidR="00F47441" w:rsidRDefault="00F47441">
            <w:pPr>
              <w:pStyle w:val="ConsPlusNormal"/>
              <w:tabs>
                <w:tab w:val="left" w:pos="1178"/>
              </w:tabs>
              <w:rPr>
                <w:sz w:val="18"/>
                <w:szCs w:val="18"/>
              </w:rPr>
            </w:pPr>
          </w:p>
        </w:tc>
        <w:tc>
          <w:tcPr>
            <w:tcW w:w="1179" w:type="dxa"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0,2025</w:t>
            </w:r>
          </w:p>
        </w:tc>
        <w:tc>
          <w:tcPr>
            <w:tcW w:w="1134" w:type="dxa"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0,2025</w:t>
            </w:r>
          </w:p>
        </w:tc>
      </w:tr>
      <w:tr w:rsidR="00F47441">
        <w:trPr>
          <w:trHeight w:val="207"/>
        </w:trPr>
        <w:tc>
          <w:tcPr>
            <w:tcW w:w="710" w:type="dxa"/>
            <w:vMerge/>
          </w:tcPr>
          <w:p w:rsidR="00F47441" w:rsidRDefault="00F4744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218" w:type="dxa"/>
            <w:vMerge/>
          </w:tcPr>
          <w:p w:rsidR="00F47441" w:rsidRDefault="00F4744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3932" w:type="dxa"/>
            <w:vMerge/>
          </w:tcPr>
          <w:p w:rsidR="00F47441" w:rsidRDefault="00F4744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71" w:type="dxa"/>
            <w:vMerge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dxa"/>
            <w:vMerge/>
          </w:tcPr>
          <w:p w:rsidR="00F47441" w:rsidRDefault="00F47441">
            <w:pPr>
              <w:pStyle w:val="ConsPlusNormal"/>
              <w:tabs>
                <w:tab w:val="left" w:pos="1178"/>
              </w:tabs>
              <w:rPr>
                <w:sz w:val="18"/>
                <w:szCs w:val="18"/>
              </w:rPr>
            </w:pPr>
          </w:p>
        </w:tc>
        <w:tc>
          <w:tcPr>
            <w:tcW w:w="1179" w:type="dxa"/>
            <w:vMerge w:val="restart"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0,4196</w:t>
            </w:r>
          </w:p>
        </w:tc>
        <w:tc>
          <w:tcPr>
            <w:tcW w:w="1134" w:type="dxa"/>
            <w:vMerge w:val="restart"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0,4196</w:t>
            </w:r>
          </w:p>
        </w:tc>
      </w:tr>
      <w:tr w:rsidR="00F47441">
        <w:trPr>
          <w:trHeight w:val="1980"/>
        </w:trPr>
        <w:tc>
          <w:tcPr>
            <w:tcW w:w="710" w:type="dxa"/>
            <w:vMerge/>
          </w:tcPr>
          <w:p w:rsidR="00F47441" w:rsidRDefault="00F4744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218" w:type="dxa"/>
            <w:vMerge/>
          </w:tcPr>
          <w:p w:rsidR="00F47441" w:rsidRDefault="00F4744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3932" w:type="dxa"/>
          </w:tcPr>
          <w:p w:rsidR="00F47441" w:rsidRDefault="00341663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Земельные участки деловых, административных, коммерческих и офисных зданий и соответствующих помещений, принадлежащих организациям, занимающимся коммерческой деятельностью, а также иной управленческой деятельностью, не связанной с государственным и муниципальным управлением</w:t>
            </w:r>
          </w:p>
        </w:tc>
        <w:tc>
          <w:tcPr>
            <w:tcW w:w="1371" w:type="dxa"/>
            <w:vMerge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dxa"/>
            <w:vMerge/>
          </w:tcPr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vMerge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F47441">
        <w:trPr>
          <w:trHeight w:val="1005"/>
        </w:trPr>
        <w:tc>
          <w:tcPr>
            <w:tcW w:w="710" w:type="dxa"/>
            <w:vMerge w:val="restart"/>
          </w:tcPr>
          <w:p w:rsidR="00F47441" w:rsidRDefault="00341663">
            <w:pPr>
              <w:pStyle w:val="ConsPlusNormal"/>
              <w:jc w:val="both"/>
              <w:rPr>
                <w:sz w:val="18"/>
                <w:szCs w:val="18"/>
              </w:rPr>
            </w:pPr>
            <w:bookmarkStart w:id="1" w:name="P654"/>
            <w:bookmarkEnd w:id="1"/>
            <w:r>
              <w:rPr>
                <w:sz w:val="18"/>
                <w:szCs w:val="18"/>
              </w:rPr>
              <w:t>8.</w:t>
            </w:r>
          </w:p>
        </w:tc>
        <w:tc>
          <w:tcPr>
            <w:tcW w:w="1218" w:type="dxa"/>
            <w:vMerge w:val="restart"/>
          </w:tcPr>
          <w:p w:rsidR="00F47441" w:rsidRDefault="00341663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Земельные участки, предназначенные для размещения объектов рекреационного и лечебно-оздоровительного назначения</w:t>
            </w:r>
          </w:p>
        </w:tc>
        <w:tc>
          <w:tcPr>
            <w:tcW w:w="3932" w:type="dxa"/>
          </w:tcPr>
          <w:p w:rsidR="00F47441" w:rsidRDefault="00341663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Земельные участки домов отдыха, пансионатов, кемпингов, туристических баз, стационарных и палаточных туристско-оздоровительных лагерей.</w:t>
            </w:r>
          </w:p>
          <w:p w:rsidR="00F47441" w:rsidRDefault="00F4744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71" w:type="dxa"/>
            <w:vMerge w:val="restart"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3.6.2</w:t>
            </w: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</w:t>
            </w: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5.1.7</w:t>
            </w: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</w:t>
            </w: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5.2.1</w:t>
            </w: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</w:t>
            </w: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</w:t>
            </w: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9.2.1</w:t>
            </w:r>
          </w:p>
        </w:tc>
        <w:tc>
          <w:tcPr>
            <w:tcW w:w="805" w:type="dxa"/>
            <w:vMerge w:val="restart"/>
          </w:tcPr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  <w:p w:rsidR="00F47441" w:rsidRDefault="00341663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0,0007</w:t>
            </w:r>
          </w:p>
        </w:tc>
        <w:tc>
          <w:tcPr>
            <w:tcW w:w="1179" w:type="dxa"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5,2094</w:t>
            </w: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5,2094</w:t>
            </w: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F47441">
        <w:trPr>
          <w:trHeight w:val="540"/>
        </w:trPr>
        <w:tc>
          <w:tcPr>
            <w:tcW w:w="710" w:type="dxa"/>
            <w:vMerge/>
          </w:tcPr>
          <w:p w:rsidR="00F47441" w:rsidRDefault="00F4744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218" w:type="dxa"/>
            <w:vMerge/>
          </w:tcPr>
          <w:p w:rsidR="00F47441" w:rsidRDefault="00F4744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3932" w:type="dxa"/>
          </w:tcPr>
          <w:p w:rsidR="00F47441" w:rsidRDefault="00341663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Земельные участки домов рыболовов и охотников.</w:t>
            </w:r>
          </w:p>
        </w:tc>
        <w:tc>
          <w:tcPr>
            <w:tcW w:w="1371" w:type="dxa"/>
            <w:vMerge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dxa"/>
            <w:vMerge/>
          </w:tcPr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5,2094</w:t>
            </w: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5,2094</w:t>
            </w: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F47441">
        <w:trPr>
          <w:trHeight w:val="1170"/>
        </w:trPr>
        <w:tc>
          <w:tcPr>
            <w:tcW w:w="710" w:type="dxa"/>
            <w:vMerge/>
          </w:tcPr>
          <w:p w:rsidR="00F47441" w:rsidRDefault="00F4744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218" w:type="dxa"/>
            <w:vMerge/>
          </w:tcPr>
          <w:p w:rsidR="00F47441" w:rsidRDefault="00F4744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3932" w:type="dxa"/>
          </w:tcPr>
          <w:p w:rsidR="00F47441" w:rsidRDefault="00341663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Земельные участки детских туристических станций, туристских парков, учебно-туристических троп, трасс, детских и спортивных лагерей.</w:t>
            </w:r>
          </w:p>
          <w:p w:rsidR="00F47441" w:rsidRDefault="00F4744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71" w:type="dxa"/>
            <w:vMerge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dxa"/>
            <w:vMerge/>
          </w:tcPr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5,2094</w:t>
            </w:r>
          </w:p>
        </w:tc>
        <w:tc>
          <w:tcPr>
            <w:tcW w:w="1134" w:type="dxa"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5,2094</w:t>
            </w:r>
          </w:p>
        </w:tc>
      </w:tr>
      <w:tr w:rsidR="00F47441">
        <w:trPr>
          <w:trHeight w:val="750"/>
        </w:trPr>
        <w:tc>
          <w:tcPr>
            <w:tcW w:w="710" w:type="dxa"/>
            <w:vMerge/>
          </w:tcPr>
          <w:p w:rsidR="00F47441" w:rsidRDefault="00F4744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218" w:type="dxa"/>
            <w:vMerge/>
          </w:tcPr>
          <w:p w:rsidR="00F47441" w:rsidRDefault="00F4744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3932" w:type="dxa"/>
          </w:tcPr>
          <w:p w:rsidR="00F47441" w:rsidRDefault="00341663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Земельные участки природных лечебных ресурсов, лечебно-оздоровительных местностей и курортов.</w:t>
            </w:r>
          </w:p>
          <w:p w:rsidR="00F47441" w:rsidRDefault="00F4744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71" w:type="dxa"/>
            <w:vMerge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dxa"/>
            <w:vMerge/>
          </w:tcPr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</w:tcPr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5,2094</w:t>
            </w:r>
          </w:p>
        </w:tc>
        <w:tc>
          <w:tcPr>
            <w:tcW w:w="1134" w:type="dxa"/>
          </w:tcPr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5,2094</w:t>
            </w:r>
          </w:p>
        </w:tc>
      </w:tr>
      <w:tr w:rsidR="00F47441">
        <w:trPr>
          <w:trHeight w:val="424"/>
        </w:trPr>
        <w:tc>
          <w:tcPr>
            <w:tcW w:w="710" w:type="dxa"/>
            <w:vMerge/>
          </w:tcPr>
          <w:p w:rsidR="00F47441" w:rsidRDefault="00F4744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218" w:type="dxa"/>
            <w:vMerge/>
          </w:tcPr>
          <w:p w:rsidR="00F47441" w:rsidRDefault="00F4744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3932" w:type="dxa"/>
          </w:tcPr>
          <w:p w:rsidR="00F47441" w:rsidRDefault="00341663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Земельные участки парков (культуры и отдыха)</w:t>
            </w:r>
          </w:p>
          <w:p w:rsidR="00F47441" w:rsidRDefault="00F4744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71" w:type="dxa"/>
            <w:vMerge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dxa"/>
            <w:vMerge/>
          </w:tcPr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</w:tcPr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5,2094</w:t>
            </w:r>
          </w:p>
        </w:tc>
        <w:tc>
          <w:tcPr>
            <w:tcW w:w="1134" w:type="dxa"/>
          </w:tcPr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5,2094</w:t>
            </w:r>
          </w:p>
        </w:tc>
      </w:tr>
      <w:tr w:rsidR="00F47441">
        <w:trPr>
          <w:trHeight w:val="75"/>
        </w:trPr>
        <w:tc>
          <w:tcPr>
            <w:tcW w:w="710" w:type="dxa"/>
            <w:vMerge w:val="restart"/>
          </w:tcPr>
          <w:p w:rsidR="00F47441" w:rsidRDefault="00341663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1218" w:type="dxa"/>
            <w:vMerge w:val="restart"/>
          </w:tcPr>
          <w:p w:rsidR="00F47441" w:rsidRDefault="00341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Земельные участки, предназначенные для </w:t>
            </w:r>
          </w:p>
          <w:p w:rsidR="00F47441" w:rsidRDefault="00341663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размещения производственных и административных зданий, строений, сооружений промышленности, коммунального хозяйства, материально-технического, продовольственного снабжения, сбыта и заготовок</w:t>
            </w:r>
          </w:p>
        </w:tc>
        <w:tc>
          <w:tcPr>
            <w:tcW w:w="3932" w:type="dxa"/>
          </w:tcPr>
          <w:p w:rsidR="00F47441" w:rsidRDefault="00341663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Земельные участки для размещения объектов водоснабжения</w:t>
            </w:r>
          </w:p>
          <w:p w:rsidR="00F47441" w:rsidRDefault="00F4744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71" w:type="dxa"/>
            <w:vMerge w:val="restart"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1.15</w:t>
            </w: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1.18</w:t>
            </w: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3.1.2</w:t>
            </w: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</w:t>
            </w: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</w:t>
            </w: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6.2.1</w:t>
            </w: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</w:t>
            </w: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6.3.1</w:t>
            </w: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</w:t>
            </w: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</w:t>
            </w: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6.3.</w:t>
            </w: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</w:t>
            </w: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6.9.1</w:t>
            </w: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6.11</w:t>
            </w: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6.12</w:t>
            </w: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</w:t>
            </w: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</w:t>
            </w: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</w:t>
            </w: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</w:t>
            </w: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</w:t>
            </w:r>
          </w:p>
        </w:tc>
        <w:tc>
          <w:tcPr>
            <w:tcW w:w="805" w:type="dxa"/>
            <w:vMerge w:val="restart"/>
          </w:tcPr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tabs>
                <w:tab w:val="left" w:pos="1178"/>
              </w:tabs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  <w:p w:rsidR="00F47441" w:rsidRDefault="00341663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0,04</w:t>
            </w:r>
          </w:p>
          <w:p w:rsidR="00F47441" w:rsidRDefault="00341663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</w:tcPr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0,7181</w:t>
            </w:r>
          </w:p>
        </w:tc>
        <w:tc>
          <w:tcPr>
            <w:tcW w:w="1134" w:type="dxa"/>
          </w:tcPr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0,7181</w:t>
            </w:r>
          </w:p>
        </w:tc>
      </w:tr>
      <w:tr w:rsidR="00F47441">
        <w:trPr>
          <w:trHeight w:val="480"/>
        </w:trPr>
        <w:tc>
          <w:tcPr>
            <w:tcW w:w="710" w:type="dxa"/>
            <w:vMerge/>
          </w:tcPr>
          <w:p w:rsidR="00F47441" w:rsidRDefault="00F4744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218" w:type="dxa"/>
            <w:vMerge/>
          </w:tcPr>
          <w:p w:rsidR="00F47441" w:rsidRDefault="00F47441">
            <w:pPr>
              <w:rPr>
                <w:sz w:val="18"/>
                <w:szCs w:val="18"/>
              </w:rPr>
            </w:pPr>
          </w:p>
        </w:tc>
        <w:tc>
          <w:tcPr>
            <w:tcW w:w="3932" w:type="dxa"/>
          </w:tcPr>
          <w:p w:rsidR="00F47441" w:rsidRDefault="00341663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Земельные участки для коммунального обслуживания:</w:t>
            </w:r>
          </w:p>
          <w:p w:rsidR="00F47441" w:rsidRDefault="00F47441">
            <w:pPr>
              <w:pStyle w:val="ConsPlusNormal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rPr>
                <w:sz w:val="18"/>
                <w:szCs w:val="18"/>
              </w:rPr>
            </w:pPr>
          </w:p>
          <w:p w:rsidR="00F47441" w:rsidRDefault="00341663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размещение очистных сооружений;</w:t>
            </w:r>
          </w:p>
          <w:p w:rsidR="00F47441" w:rsidRDefault="00F4744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71" w:type="dxa"/>
            <w:vMerge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dxa"/>
            <w:vMerge/>
          </w:tcPr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vMerge w:val="restart"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0,1382</w:t>
            </w:r>
          </w:p>
        </w:tc>
        <w:tc>
          <w:tcPr>
            <w:tcW w:w="1134" w:type="dxa"/>
            <w:vMerge w:val="restart"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0,1382</w:t>
            </w:r>
          </w:p>
        </w:tc>
      </w:tr>
      <w:tr w:rsidR="00F47441">
        <w:trPr>
          <w:trHeight w:val="207"/>
        </w:trPr>
        <w:tc>
          <w:tcPr>
            <w:tcW w:w="710" w:type="dxa"/>
            <w:vMerge/>
          </w:tcPr>
          <w:p w:rsidR="00F47441" w:rsidRDefault="00F4744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218" w:type="dxa"/>
            <w:vMerge/>
          </w:tcPr>
          <w:p w:rsidR="00F47441" w:rsidRDefault="00F47441">
            <w:pPr>
              <w:rPr>
                <w:sz w:val="18"/>
                <w:szCs w:val="18"/>
              </w:rPr>
            </w:pPr>
          </w:p>
        </w:tc>
        <w:tc>
          <w:tcPr>
            <w:tcW w:w="3932" w:type="dxa"/>
            <w:vMerge w:val="restart"/>
          </w:tcPr>
          <w:p w:rsidR="00F47441" w:rsidRDefault="00341663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размещение объектов теплоснабжения( котельных и теплотрасс)</w:t>
            </w:r>
          </w:p>
        </w:tc>
        <w:tc>
          <w:tcPr>
            <w:tcW w:w="1371" w:type="dxa"/>
            <w:vMerge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dxa"/>
            <w:vMerge/>
          </w:tcPr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vMerge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F47441">
        <w:trPr>
          <w:trHeight w:val="1119"/>
        </w:trPr>
        <w:tc>
          <w:tcPr>
            <w:tcW w:w="710" w:type="dxa"/>
            <w:vMerge/>
          </w:tcPr>
          <w:p w:rsidR="00F47441" w:rsidRDefault="00F4744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218" w:type="dxa"/>
            <w:vMerge/>
          </w:tcPr>
          <w:p w:rsidR="00F47441" w:rsidRDefault="00F47441">
            <w:pPr>
              <w:rPr>
                <w:sz w:val="18"/>
                <w:szCs w:val="18"/>
              </w:rPr>
            </w:pPr>
          </w:p>
        </w:tc>
        <w:tc>
          <w:tcPr>
            <w:tcW w:w="3932" w:type="dxa"/>
            <w:vMerge/>
          </w:tcPr>
          <w:p w:rsidR="00F47441" w:rsidRDefault="00F4744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71" w:type="dxa"/>
            <w:vMerge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dxa"/>
            <w:vMerge/>
          </w:tcPr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6,07</w:t>
            </w:r>
          </w:p>
        </w:tc>
        <w:tc>
          <w:tcPr>
            <w:tcW w:w="1134" w:type="dxa"/>
          </w:tcPr>
          <w:p w:rsidR="00F47441" w:rsidRDefault="00F47441">
            <w:pPr>
              <w:jc w:val="center"/>
              <w:rPr>
                <w:sz w:val="18"/>
                <w:szCs w:val="18"/>
              </w:rPr>
            </w:pPr>
          </w:p>
          <w:p w:rsidR="00F47441" w:rsidRDefault="00341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6,07</w:t>
            </w:r>
          </w:p>
        </w:tc>
      </w:tr>
      <w:tr w:rsidR="00F47441">
        <w:trPr>
          <w:trHeight w:val="660"/>
        </w:trPr>
        <w:tc>
          <w:tcPr>
            <w:tcW w:w="710" w:type="dxa"/>
            <w:vMerge/>
          </w:tcPr>
          <w:p w:rsidR="00F47441" w:rsidRDefault="00F4744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218" w:type="dxa"/>
            <w:vMerge/>
          </w:tcPr>
          <w:p w:rsidR="00F47441" w:rsidRDefault="00F47441">
            <w:pPr>
              <w:rPr>
                <w:sz w:val="18"/>
                <w:szCs w:val="18"/>
              </w:rPr>
            </w:pPr>
          </w:p>
        </w:tc>
        <w:tc>
          <w:tcPr>
            <w:tcW w:w="3932" w:type="dxa"/>
          </w:tcPr>
          <w:p w:rsidR="00F47441" w:rsidRDefault="00341663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Земельные участки фабрик, заводов и комбинатов </w:t>
            </w:r>
          </w:p>
          <w:p w:rsidR="00F47441" w:rsidRDefault="00F47441">
            <w:pPr>
              <w:pStyle w:val="ConsPlusNormal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71" w:type="dxa"/>
            <w:vMerge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dxa"/>
            <w:vMerge/>
          </w:tcPr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</w:tcPr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0,20</w:t>
            </w:r>
          </w:p>
        </w:tc>
        <w:tc>
          <w:tcPr>
            <w:tcW w:w="1134" w:type="dxa"/>
          </w:tcPr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0,20</w:t>
            </w:r>
          </w:p>
        </w:tc>
      </w:tr>
      <w:tr w:rsidR="00F47441">
        <w:trPr>
          <w:trHeight w:val="195"/>
        </w:trPr>
        <w:tc>
          <w:tcPr>
            <w:tcW w:w="710" w:type="dxa"/>
            <w:vMerge/>
          </w:tcPr>
          <w:p w:rsidR="00F47441" w:rsidRDefault="00F4744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218" w:type="dxa"/>
            <w:vMerge/>
          </w:tcPr>
          <w:p w:rsidR="00F47441" w:rsidRDefault="00F4744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3932" w:type="dxa"/>
          </w:tcPr>
          <w:p w:rsidR="00F47441" w:rsidRDefault="00341663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Земельные участки прочих предприятий материально-технического, продовольственного снабжения, сбыта и заготовок  </w:t>
            </w:r>
          </w:p>
          <w:p w:rsidR="00F47441" w:rsidRDefault="00F47441">
            <w:pPr>
              <w:pStyle w:val="ConsPlusNormal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71" w:type="dxa"/>
            <w:vMerge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dxa"/>
            <w:vMerge/>
          </w:tcPr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</w:tcPr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1,5831</w:t>
            </w:r>
          </w:p>
        </w:tc>
        <w:tc>
          <w:tcPr>
            <w:tcW w:w="1134" w:type="dxa"/>
          </w:tcPr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1,5831</w:t>
            </w:r>
          </w:p>
        </w:tc>
      </w:tr>
      <w:tr w:rsidR="00F47441">
        <w:trPr>
          <w:trHeight w:val="450"/>
        </w:trPr>
        <w:tc>
          <w:tcPr>
            <w:tcW w:w="710" w:type="dxa"/>
            <w:vMerge/>
          </w:tcPr>
          <w:p w:rsidR="00F47441" w:rsidRDefault="00F4744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218" w:type="dxa"/>
            <w:vMerge/>
          </w:tcPr>
          <w:p w:rsidR="00F47441" w:rsidRDefault="00F4744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3932" w:type="dxa"/>
            <w:vMerge w:val="restart"/>
          </w:tcPr>
          <w:p w:rsidR="00F47441" w:rsidRDefault="00341663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Земельные участки административных зданий предприятий и организаций промышленности.</w:t>
            </w:r>
          </w:p>
        </w:tc>
        <w:tc>
          <w:tcPr>
            <w:tcW w:w="1371" w:type="dxa"/>
            <w:vMerge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dxa"/>
            <w:vMerge/>
          </w:tcPr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F47441">
        <w:trPr>
          <w:trHeight w:val="207"/>
        </w:trPr>
        <w:tc>
          <w:tcPr>
            <w:tcW w:w="710" w:type="dxa"/>
            <w:vMerge/>
          </w:tcPr>
          <w:p w:rsidR="00F47441" w:rsidRDefault="00F4744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218" w:type="dxa"/>
            <w:vMerge/>
          </w:tcPr>
          <w:p w:rsidR="00F47441" w:rsidRDefault="00F4744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3932" w:type="dxa"/>
            <w:vMerge/>
          </w:tcPr>
          <w:p w:rsidR="00F47441" w:rsidRDefault="00F4744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71" w:type="dxa"/>
            <w:vMerge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dxa"/>
            <w:vMerge/>
          </w:tcPr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vMerge w:val="restart"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1,775</w:t>
            </w: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1,775</w:t>
            </w: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F47441">
        <w:trPr>
          <w:trHeight w:val="930"/>
        </w:trPr>
        <w:tc>
          <w:tcPr>
            <w:tcW w:w="710" w:type="dxa"/>
            <w:vMerge/>
          </w:tcPr>
          <w:p w:rsidR="00F47441" w:rsidRDefault="00F4744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218" w:type="dxa"/>
            <w:vMerge/>
          </w:tcPr>
          <w:p w:rsidR="00F47441" w:rsidRDefault="00F4744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3932" w:type="dxa"/>
            <w:vMerge w:val="restart"/>
          </w:tcPr>
          <w:p w:rsidR="00F47441" w:rsidRDefault="00F47441">
            <w:pPr>
              <w:pStyle w:val="ConsPlusNormal"/>
              <w:rPr>
                <w:sz w:val="18"/>
                <w:szCs w:val="18"/>
              </w:rPr>
            </w:pPr>
          </w:p>
          <w:p w:rsidR="00F47441" w:rsidRDefault="00341663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Земельные участки производственных объединений, концернов, промышленно-производственных фирм, трестов.</w:t>
            </w:r>
          </w:p>
        </w:tc>
        <w:tc>
          <w:tcPr>
            <w:tcW w:w="1371" w:type="dxa"/>
            <w:vMerge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dxa"/>
            <w:vMerge/>
          </w:tcPr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vMerge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F47441">
        <w:trPr>
          <w:trHeight w:val="207"/>
        </w:trPr>
        <w:tc>
          <w:tcPr>
            <w:tcW w:w="710" w:type="dxa"/>
            <w:vMerge/>
          </w:tcPr>
          <w:p w:rsidR="00F47441" w:rsidRDefault="00F4744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218" w:type="dxa"/>
            <w:vMerge/>
          </w:tcPr>
          <w:p w:rsidR="00F47441" w:rsidRDefault="00F4744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3932" w:type="dxa"/>
            <w:vMerge/>
          </w:tcPr>
          <w:p w:rsidR="00F47441" w:rsidRDefault="00F4744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71" w:type="dxa"/>
            <w:vMerge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dxa"/>
            <w:vMerge/>
          </w:tcPr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vMerge w:val="restart"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1,775</w:t>
            </w: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1,775</w:t>
            </w: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F47441">
        <w:trPr>
          <w:trHeight w:val="480"/>
        </w:trPr>
        <w:tc>
          <w:tcPr>
            <w:tcW w:w="710" w:type="dxa"/>
            <w:vMerge/>
          </w:tcPr>
          <w:p w:rsidR="00F47441" w:rsidRDefault="00F4744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218" w:type="dxa"/>
            <w:vMerge/>
          </w:tcPr>
          <w:p w:rsidR="00F47441" w:rsidRDefault="00F4744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3932" w:type="dxa"/>
          </w:tcPr>
          <w:p w:rsidR="00F47441" w:rsidRDefault="00F47441">
            <w:pPr>
              <w:pStyle w:val="ConsPlusNormal"/>
              <w:rPr>
                <w:sz w:val="18"/>
                <w:szCs w:val="18"/>
              </w:rPr>
            </w:pPr>
          </w:p>
          <w:p w:rsidR="00F47441" w:rsidRDefault="00341663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Земельные участки типографий.</w:t>
            </w:r>
          </w:p>
        </w:tc>
        <w:tc>
          <w:tcPr>
            <w:tcW w:w="1371" w:type="dxa"/>
            <w:vMerge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dxa"/>
            <w:vMerge/>
          </w:tcPr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vMerge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F47441">
        <w:trPr>
          <w:trHeight w:val="660"/>
        </w:trPr>
        <w:tc>
          <w:tcPr>
            <w:tcW w:w="710" w:type="dxa"/>
            <w:vMerge/>
          </w:tcPr>
          <w:p w:rsidR="00F47441" w:rsidRDefault="00F4744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218" w:type="dxa"/>
            <w:vMerge/>
          </w:tcPr>
          <w:p w:rsidR="00F47441" w:rsidRDefault="00F4744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3932" w:type="dxa"/>
          </w:tcPr>
          <w:p w:rsidR="00F47441" w:rsidRDefault="00F47441">
            <w:pPr>
              <w:pStyle w:val="ConsPlusNormal"/>
              <w:rPr>
                <w:sz w:val="18"/>
                <w:szCs w:val="18"/>
              </w:rPr>
            </w:pPr>
          </w:p>
          <w:p w:rsidR="00F47441" w:rsidRDefault="00341663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Земельные участки других промышленных предприятий. </w:t>
            </w:r>
          </w:p>
        </w:tc>
        <w:tc>
          <w:tcPr>
            <w:tcW w:w="1371" w:type="dxa"/>
            <w:vMerge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dxa"/>
            <w:vMerge/>
          </w:tcPr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1,775</w:t>
            </w: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1,775</w:t>
            </w: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F47441">
        <w:trPr>
          <w:trHeight w:val="495"/>
        </w:trPr>
        <w:tc>
          <w:tcPr>
            <w:tcW w:w="710" w:type="dxa"/>
            <w:vMerge/>
          </w:tcPr>
          <w:p w:rsidR="00F47441" w:rsidRDefault="00F4744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218" w:type="dxa"/>
            <w:vMerge/>
          </w:tcPr>
          <w:p w:rsidR="00F47441" w:rsidRDefault="00F4744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3932" w:type="dxa"/>
          </w:tcPr>
          <w:p w:rsidR="00F47441" w:rsidRDefault="00F47441">
            <w:pPr>
              <w:pStyle w:val="ConsPlusNormal"/>
              <w:rPr>
                <w:sz w:val="18"/>
                <w:szCs w:val="18"/>
              </w:rPr>
            </w:pPr>
          </w:p>
          <w:p w:rsidR="00F47441" w:rsidRDefault="00341663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Земельные участки ДЕЗов (РЭС ЖЭК).</w:t>
            </w:r>
          </w:p>
        </w:tc>
        <w:tc>
          <w:tcPr>
            <w:tcW w:w="1371" w:type="dxa"/>
            <w:vMerge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dxa"/>
            <w:vMerge/>
          </w:tcPr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1,775</w:t>
            </w: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1,775</w:t>
            </w: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F47441">
        <w:trPr>
          <w:trHeight w:val="1410"/>
        </w:trPr>
        <w:tc>
          <w:tcPr>
            <w:tcW w:w="710" w:type="dxa"/>
            <w:vMerge/>
          </w:tcPr>
          <w:p w:rsidR="00F47441" w:rsidRDefault="00F4744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218" w:type="dxa"/>
            <w:vMerge/>
          </w:tcPr>
          <w:p w:rsidR="00F47441" w:rsidRDefault="00F4744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3932" w:type="dxa"/>
          </w:tcPr>
          <w:p w:rsidR="00F47441" w:rsidRDefault="00341663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F47441" w:rsidRDefault="00341663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Земельные участки объектов коммунального хозяйства (за исключением земельныхучастков, указанных в пункте 13 настоящей таблицы.</w:t>
            </w:r>
          </w:p>
        </w:tc>
        <w:tc>
          <w:tcPr>
            <w:tcW w:w="1371" w:type="dxa"/>
            <w:vMerge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dxa"/>
            <w:vMerge/>
          </w:tcPr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1,775</w:t>
            </w: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1,775</w:t>
            </w: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F47441">
        <w:trPr>
          <w:trHeight w:val="832"/>
        </w:trPr>
        <w:tc>
          <w:tcPr>
            <w:tcW w:w="710" w:type="dxa"/>
            <w:vMerge/>
          </w:tcPr>
          <w:p w:rsidR="00F47441" w:rsidRDefault="00F4744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218" w:type="dxa"/>
            <w:vMerge/>
          </w:tcPr>
          <w:p w:rsidR="00F47441" w:rsidRDefault="00F4744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3932" w:type="dxa"/>
          </w:tcPr>
          <w:p w:rsidR="00F47441" w:rsidRDefault="00341663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Земельные участки баз и складов</w:t>
            </w:r>
          </w:p>
        </w:tc>
        <w:tc>
          <w:tcPr>
            <w:tcW w:w="1371" w:type="dxa"/>
            <w:vMerge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dxa"/>
            <w:vMerge/>
          </w:tcPr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</w:tcPr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2,8</w:t>
            </w: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2,8</w:t>
            </w:r>
          </w:p>
          <w:p w:rsidR="00F47441" w:rsidRDefault="00F4744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F47441">
        <w:trPr>
          <w:trHeight w:val="780"/>
        </w:trPr>
        <w:tc>
          <w:tcPr>
            <w:tcW w:w="710" w:type="dxa"/>
            <w:vMerge/>
          </w:tcPr>
          <w:p w:rsidR="00F47441" w:rsidRDefault="00F4744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218" w:type="dxa"/>
            <w:vMerge/>
          </w:tcPr>
          <w:p w:rsidR="00F47441" w:rsidRDefault="00F4744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3932" w:type="dxa"/>
          </w:tcPr>
          <w:p w:rsidR="00F47441" w:rsidRDefault="00341663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Земельные участки объектов переработки, уничтожения, утилизации и захоронения отходов</w:t>
            </w:r>
          </w:p>
          <w:p w:rsidR="00F47441" w:rsidRDefault="00F4744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71" w:type="dxa"/>
            <w:vMerge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dxa"/>
            <w:vMerge/>
          </w:tcPr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0,20</w:t>
            </w:r>
          </w:p>
        </w:tc>
        <w:tc>
          <w:tcPr>
            <w:tcW w:w="1134" w:type="dxa"/>
          </w:tcPr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0,20</w:t>
            </w:r>
          </w:p>
        </w:tc>
      </w:tr>
      <w:tr w:rsidR="00F47441">
        <w:trPr>
          <w:trHeight w:val="855"/>
        </w:trPr>
        <w:tc>
          <w:tcPr>
            <w:tcW w:w="710" w:type="dxa"/>
            <w:vMerge/>
          </w:tcPr>
          <w:p w:rsidR="00F47441" w:rsidRDefault="00F4744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218" w:type="dxa"/>
            <w:vMerge/>
          </w:tcPr>
          <w:p w:rsidR="00F47441" w:rsidRDefault="00F4744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3932" w:type="dxa"/>
          </w:tcPr>
          <w:p w:rsidR="00F47441" w:rsidRDefault="00341663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Земельные участки мусороперерабатывающих (мусоросжигающих) предприятий</w:t>
            </w:r>
          </w:p>
          <w:p w:rsidR="00F47441" w:rsidRDefault="00F4744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71" w:type="dxa"/>
            <w:vMerge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dxa"/>
            <w:vMerge/>
          </w:tcPr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</w:tcPr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0,20</w:t>
            </w:r>
          </w:p>
        </w:tc>
        <w:tc>
          <w:tcPr>
            <w:tcW w:w="1134" w:type="dxa"/>
          </w:tcPr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0,20</w:t>
            </w: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F47441">
        <w:trPr>
          <w:trHeight w:val="581"/>
        </w:trPr>
        <w:tc>
          <w:tcPr>
            <w:tcW w:w="710" w:type="dxa"/>
            <w:vMerge/>
          </w:tcPr>
          <w:p w:rsidR="00F47441" w:rsidRDefault="00F4744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218" w:type="dxa"/>
            <w:vMerge/>
          </w:tcPr>
          <w:p w:rsidR="00F47441" w:rsidRDefault="00F4744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3932" w:type="dxa"/>
          </w:tcPr>
          <w:p w:rsidR="00F47441" w:rsidRDefault="00341663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Земельные участки кладбищ, крематориев</w:t>
            </w:r>
          </w:p>
          <w:p w:rsidR="00F47441" w:rsidRDefault="00341663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71" w:type="dxa"/>
            <w:vMerge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dxa"/>
            <w:vMerge/>
          </w:tcPr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</w:tcPr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0,20</w:t>
            </w:r>
          </w:p>
        </w:tc>
        <w:tc>
          <w:tcPr>
            <w:tcW w:w="1134" w:type="dxa"/>
          </w:tcPr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0,07</w:t>
            </w: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F47441">
        <w:trPr>
          <w:trHeight w:val="825"/>
        </w:trPr>
        <w:tc>
          <w:tcPr>
            <w:tcW w:w="710" w:type="dxa"/>
            <w:vMerge w:val="restart"/>
          </w:tcPr>
          <w:p w:rsidR="00F47441" w:rsidRDefault="00341663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1218" w:type="dxa"/>
            <w:vMerge w:val="restart"/>
          </w:tcPr>
          <w:p w:rsidR="00F47441" w:rsidRDefault="00341663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Земельные участки, предназначенные для размещения электростанций, обслуживающих их сооружений и объектов</w:t>
            </w:r>
          </w:p>
        </w:tc>
        <w:tc>
          <w:tcPr>
            <w:tcW w:w="3932" w:type="dxa"/>
          </w:tcPr>
          <w:p w:rsidR="00F47441" w:rsidRDefault="00341663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Земельные участки тепловых электростанций, гидроэлектростанций, атомных электростанций и иных видов электростанций</w:t>
            </w:r>
          </w:p>
          <w:p w:rsidR="00F47441" w:rsidRDefault="00F4744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71" w:type="dxa"/>
            <w:vMerge w:val="restart"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4E6568">
            <w:pPr>
              <w:pStyle w:val="ConsPlusNormal"/>
              <w:jc w:val="center"/>
              <w:rPr>
                <w:sz w:val="18"/>
                <w:szCs w:val="18"/>
              </w:rPr>
            </w:pPr>
            <w:hyperlink r:id="rId14" w:history="1">
              <w:r w:rsidR="00341663">
                <w:rPr>
                  <w:sz w:val="18"/>
                  <w:szCs w:val="18"/>
                </w:rPr>
                <w:t>6.7</w:t>
              </w:r>
            </w:hyperlink>
          </w:p>
        </w:tc>
        <w:tc>
          <w:tcPr>
            <w:tcW w:w="805" w:type="dxa"/>
            <w:vMerge w:val="restart"/>
          </w:tcPr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  <w:p w:rsidR="00F47441" w:rsidRDefault="00341663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0,04</w:t>
            </w:r>
          </w:p>
        </w:tc>
        <w:tc>
          <w:tcPr>
            <w:tcW w:w="1179" w:type="dxa"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</w:pP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0,2346</w:t>
            </w:r>
          </w:p>
        </w:tc>
        <w:tc>
          <w:tcPr>
            <w:tcW w:w="1134" w:type="dxa"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0,2346</w:t>
            </w:r>
          </w:p>
        </w:tc>
      </w:tr>
      <w:tr w:rsidR="00F47441">
        <w:trPr>
          <w:trHeight w:val="630"/>
        </w:trPr>
        <w:tc>
          <w:tcPr>
            <w:tcW w:w="710" w:type="dxa"/>
            <w:vMerge/>
          </w:tcPr>
          <w:p w:rsidR="00F47441" w:rsidRDefault="00F4744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218" w:type="dxa"/>
            <w:vMerge/>
          </w:tcPr>
          <w:p w:rsidR="00F47441" w:rsidRDefault="00F4744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3932" w:type="dxa"/>
          </w:tcPr>
          <w:p w:rsidR="00F47441" w:rsidRDefault="00341663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Земельные участки обслуживающих электростанции сооружений и объектов</w:t>
            </w:r>
          </w:p>
          <w:p w:rsidR="00F47441" w:rsidRDefault="00F4744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71" w:type="dxa"/>
            <w:vMerge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dxa"/>
            <w:vMerge/>
          </w:tcPr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</w:tcPr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0,2346</w:t>
            </w:r>
          </w:p>
        </w:tc>
        <w:tc>
          <w:tcPr>
            <w:tcW w:w="1134" w:type="dxa"/>
          </w:tcPr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0,2346</w:t>
            </w:r>
          </w:p>
        </w:tc>
      </w:tr>
      <w:tr w:rsidR="00F47441">
        <w:trPr>
          <w:trHeight w:val="555"/>
        </w:trPr>
        <w:tc>
          <w:tcPr>
            <w:tcW w:w="710" w:type="dxa"/>
            <w:vMerge w:val="restart"/>
          </w:tcPr>
          <w:p w:rsidR="00F47441" w:rsidRDefault="00341663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1218" w:type="dxa"/>
            <w:vMerge w:val="restart"/>
          </w:tcPr>
          <w:p w:rsidR="00F47441" w:rsidRDefault="00341663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Земельные участки, предназначен</w:t>
            </w:r>
            <w:r>
              <w:rPr>
                <w:sz w:val="18"/>
                <w:szCs w:val="18"/>
              </w:rPr>
              <w:lastRenderedPageBreak/>
              <w:t>ные для размещения портов, водных, железнодорожных вокзалов, автодорожных вокзалов, аэропортов, аэродромов, аэровокзалов</w:t>
            </w:r>
          </w:p>
        </w:tc>
        <w:tc>
          <w:tcPr>
            <w:tcW w:w="3932" w:type="dxa"/>
          </w:tcPr>
          <w:p w:rsidR="00F47441" w:rsidRDefault="00341663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Земельные участки для размещения речных портов</w:t>
            </w:r>
          </w:p>
        </w:tc>
        <w:tc>
          <w:tcPr>
            <w:tcW w:w="1371" w:type="dxa"/>
            <w:vMerge w:val="restart"/>
          </w:tcPr>
          <w:p w:rsidR="00F47441" w:rsidRDefault="00F47441">
            <w:pPr>
              <w:pStyle w:val="ConsPlusNormal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</w:t>
            </w: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</w:t>
            </w: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7.1.2</w:t>
            </w: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7.2.2</w:t>
            </w:r>
          </w:p>
        </w:tc>
        <w:tc>
          <w:tcPr>
            <w:tcW w:w="805" w:type="dxa"/>
            <w:vMerge w:val="restart"/>
          </w:tcPr>
          <w:p w:rsidR="00F47441" w:rsidRDefault="00F47441">
            <w:pPr>
              <w:pStyle w:val="ConsPlusNormal"/>
              <w:tabs>
                <w:tab w:val="left" w:pos="1178"/>
              </w:tabs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  <w:p w:rsidR="00F47441" w:rsidRDefault="00341663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0,04</w:t>
            </w:r>
          </w:p>
        </w:tc>
        <w:tc>
          <w:tcPr>
            <w:tcW w:w="1179" w:type="dxa"/>
          </w:tcPr>
          <w:p w:rsidR="00F47441" w:rsidRDefault="00F47441">
            <w:pPr>
              <w:pStyle w:val="ConsPlusNormal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0,332</w:t>
            </w:r>
          </w:p>
        </w:tc>
        <w:tc>
          <w:tcPr>
            <w:tcW w:w="1134" w:type="dxa"/>
          </w:tcPr>
          <w:p w:rsidR="00F47441" w:rsidRDefault="00F47441">
            <w:pPr>
              <w:pStyle w:val="ConsPlusNormal"/>
              <w:rPr>
                <w:sz w:val="18"/>
                <w:szCs w:val="18"/>
              </w:rPr>
            </w:pP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0,32</w:t>
            </w: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F47441">
        <w:trPr>
          <w:trHeight w:val="735"/>
        </w:trPr>
        <w:tc>
          <w:tcPr>
            <w:tcW w:w="710" w:type="dxa"/>
            <w:vMerge/>
          </w:tcPr>
          <w:p w:rsidR="00F47441" w:rsidRDefault="00F4744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218" w:type="dxa"/>
            <w:vMerge/>
          </w:tcPr>
          <w:p w:rsidR="00F47441" w:rsidRDefault="00F4744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3932" w:type="dxa"/>
          </w:tcPr>
          <w:p w:rsidR="00F47441" w:rsidRDefault="00341663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Земельные участки для размещения железнодорожных вокзалов и железнодорожных станций</w:t>
            </w:r>
          </w:p>
        </w:tc>
        <w:tc>
          <w:tcPr>
            <w:tcW w:w="1371" w:type="dxa"/>
            <w:vMerge/>
          </w:tcPr>
          <w:p w:rsidR="00F47441" w:rsidRDefault="00F4744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05" w:type="dxa"/>
            <w:vMerge/>
          </w:tcPr>
          <w:p w:rsidR="00F47441" w:rsidRDefault="00F47441">
            <w:pPr>
              <w:pStyle w:val="ConsPlusNormal"/>
              <w:tabs>
                <w:tab w:val="left" w:pos="1178"/>
              </w:tabs>
              <w:rPr>
                <w:sz w:val="18"/>
                <w:szCs w:val="18"/>
              </w:rPr>
            </w:pPr>
          </w:p>
        </w:tc>
        <w:tc>
          <w:tcPr>
            <w:tcW w:w="1179" w:type="dxa"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0,32</w:t>
            </w:r>
          </w:p>
        </w:tc>
        <w:tc>
          <w:tcPr>
            <w:tcW w:w="1134" w:type="dxa"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0,32</w:t>
            </w:r>
          </w:p>
        </w:tc>
      </w:tr>
      <w:tr w:rsidR="00F47441">
        <w:trPr>
          <w:trHeight w:val="900"/>
        </w:trPr>
        <w:tc>
          <w:tcPr>
            <w:tcW w:w="710" w:type="dxa"/>
            <w:vMerge/>
          </w:tcPr>
          <w:p w:rsidR="00F47441" w:rsidRDefault="00F4744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218" w:type="dxa"/>
            <w:vMerge/>
          </w:tcPr>
          <w:p w:rsidR="00F47441" w:rsidRDefault="00F4744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3932" w:type="dxa"/>
          </w:tcPr>
          <w:p w:rsidR="00F47441" w:rsidRDefault="00341663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Земельные участки для размещения автодорожных вокзалов и автостанций</w:t>
            </w:r>
          </w:p>
          <w:p w:rsidR="00F47441" w:rsidRDefault="00F4744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71" w:type="dxa"/>
            <w:vMerge/>
          </w:tcPr>
          <w:p w:rsidR="00F47441" w:rsidRDefault="00F4744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05" w:type="dxa"/>
            <w:vMerge/>
          </w:tcPr>
          <w:p w:rsidR="00F47441" w:rsidRDefault="00F47441">
            <w:pPr>
              <w:pStyle w:val="ConsPlusNormal"/>
              <w:tabs>
                <w:tab w:val="left" w:pos="1178"/>
              </w:tabs>
              <w:rPr>
                <w:sz w:val="18"/>
                <w:szCs w:val="18"/>
              </w:rPr>
            </w:pPr>
          </w:p>
        </w:tc>
        <w:tc>
          <w:tcPr>
            <w:tcW w:w="1179" w:type="dxa"/>
          </w:tcPr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0,32</w:t>
            </w:r>
          </w:p>
        </w:tc>
        <w:tc>
          <w:tcPr>
            <w:tcW w:w="1134" w:type="dxa"/>
          </w:tcPr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0,32</w:t>
            </w:r>
          </w:p>
        </w:tc>
      </w:tr>
      <w:tr w:rsidR="00F47441">
        <w:trPr>
          <w:trHeight w:val="675"/>
        </w:trPr>
        <w:tc>
          <w:tcPr>
            <w:tcW w:w="710" w:type="dxa"/>
            <w:vMerge/>
          </w:tcPr>
          <w:p w:rsidR="00F47441" w:rsidRDefault="00F4744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218" w:type="dxa"/>
            <w:vMerge/>
          </w:tcPr>
          <w:p w:rsidR="00F47441" w:rsidRDefault="00F4744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3932" w:type="dxa"/>
          </w:tcPr>
          <w:p w:rsidR="00F47441" w:rsidRDefault="00341663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Земельные участки для размещения аэропортов, аэродромов и аэровокзалов</w:t>
            </w:r>
          </w:p>
        </w:tc>
        <w:tc>
          <w:tcPr>
            <w:tcW w:w="1371" w:type="dxa"/>
            <w:vMerge/>
          </w:tcPr>
          <w:p w:rsidR="00F47441" w:rsidRDefault="00F4744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05" w:type="dxa"/>
            <w:vMerge/>
          </w:tcPr>
          <w:p w:rsidR="00F47441" w:rsidRDefault="00F47441">
            <w:pPr>
              <w:pStyle w:val="ConsPlusNormal"/>
              <w:tabs>
                <w:tab w:val="left" w:pos="1178"/>
              </w:tabs>
              <w:rPr>
                <w:sz w:val="18"/>
                <w:szCs w:val="18"/>
              </w:rPr>
            </w:pPr>
          </w:p>
        </w:tc>
        <w:tc>
          <w:tcPr>
            <w:tcW w:w="1179" w:type="dxa"/>
          </w:tcPr>
          <w:p w:rsidR="00F47441" w:rsidRDefault="00341663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0,32</w:t>
            </w:r>
          </w:p>
        </w:tc>
        <w:tc>
          <w:tcPr>
            <w:tcW w:w="1134" w:type="dxa"/>
          </w:tcPr>
          <w:p w:rsidR="00F47441" w:rsidRDefault="00341663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0,32</w:t>
            </w:r>
          </w:p>
        </w:tc>
      </w:tr>
      <w:tr w:rsidR="00F47441">
        <w:tc>
          <w:tcPr>
            <w:tcW w:w="710" w:type="dxa"/>
          </w:tcPr>
          <w:p w:rsidR="00F47441" w:rsidRDefault="00341663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1218" w:type="dxa"/>
          </w:tcPr>
          <w:p w:rsidR="00F47441" w:rsidRDefault="00341663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Земельные участки, занятые водными объектами, находящимися в обороте</w:t>
            </w:r>
          </w:p>
        </w:tc>
        <w:tc>
          <w:tcPr>
            <w:tcW w:w="3932" w:type="dxa"/>
          </w:tcPr>
          <w:p w:rsidR="00F47441" w:rsidRDefault="00341663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Земельные участки для размещения водных объектов (за исключением земельных участков, указанных в </w:t>
            </w:r>
            <w:hyperlink w:anchor="P749" w:history="1">
              <w:r>
                <w:rPr>
                  <w:sz w:val="18"/>
                  <w:szCs w:val="18"/>
                </w:rPr>
                <w:t>пункте 16</w:t>
              </w:r>
            </w:hyperlink>
            <w:r>
              <w:rPr>
                <w:sz w:val="18"/>
                <w:szCs w:val="18"/>
              </w:rPr>
              <w:t xml:space="preserve"> настоящей таблицы)</w:t>
            </w:r>
          </w:p>
        </w:tc>
        <w:tc>
          <w:tcPr>
            <w:tcW w:w="1371" w:type="dxa"/>
          </w:tcPr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</w:t>
            </w: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</w:t>
            </w: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</w:t>
            </w:r>
          </w:p>
        </w:tc>
        <w:tc>
          <w:tcPr>
            <w:tcW w:w="805" w:type="dxa"/>
          </w:tcPr>
          <w:p w:rsidR="00F47441" w:rsidRDefault="00341663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0,0007</w:t>
            </w:r>
          </w:p>
        </w:tc>
        <w:tc>
          <w:tcPr>
            <w:tcW w:w="1179" w:type="dxa"/>
          </w:tcPr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13,433</w:t>
            </w:r>
          </w:p>
        </w:tc>
        <w:tc>
          <w:tcPr>
            <w:tcW w:w="1134" w:type="dxa"/>
          </w:tcPr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13,433</w:t>
            </w:r>
          </w:p>
        </w:tc>
      </w:tr>
      <w:tr w:rsidR="00F47441">
        <w:trPr>
          <w:trHeight w:val="765"/>
        </w:trPr>
        <w:tc>
          <w:tcPr>
            <w:tcW w:w="710" w:type="dxa"/>
            <w:vMerge w:val="restart"/>
          </w:tcPr>
          <w:p w:rsidR="00F47441" w:rsidRDefault="00341663">
            <w:pPr>
              <w:pStyle w:val="ConsPlusNormal"/>
              <w:jc w:val="both"/>
              <w:rPr>
                <w:sz w:val="18"/>
                <w:szCs w:val="18"/>
              </w:rPr>
            </w:pPr>
            <w:bookmarkStart w:id="2" w:name="P707"/>
            <w:bookmarkEnd w:id="2"/>
            <w:r>
              <w:rPr>
                <w:sz w:val="18"/>
                <w:szCs w:val="18"/>
              </w:rPr>
              <w:t>13.</w:t>
            </w:r>
          </w:p>
        </w:tc>
        <w:tc>
          <w:tcPr>
            <w:tcW w:w="1218" w:type="dxa"/>
            <w:vMerge w:val="restart"/>
          </w:tcPr>
          <w:p w:rsidR="00F47441" w:rsidRDefault="00341663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Земельные участки, предназначенные для разработки полезных ископаемых, размещения железнодорожных путей, автомобильных дорог, искусственно созданных внутренних водных путей, причалов, пристаней, полос отвода железных и автомобильных дорог, водных путей, трубопроводов, кабельных, радиорелейных и воздушных линий связи и линий радиофикации, воздушных линий электропередачи, конструктивных элементов и сооружений, объектов, необходимых для эксплуатации, содержания, </w:t>
            </w:r>
            <w:r>
              <w:rPr>
                <w:sz w:val="18"/>
                <w:szCs w:val="18"/>
              </w:rPr>
              <w:lastRenderedPageBreak/>
              <w:t>строительства, реконструкции, ремонта, развития наземных и подземных зданий, строений, сооружений, устройств транспорта, энергетики и связи; размещения наземных сооружений и инфраструктуры спутниковой связи, объектов космической деятельности, обороны, безопасности</w:t>
            </w:r>
          </w:p>
        </w:tc>
        <w:tc>
          <w:tcPr>
            <w:tcW w:w="3932" w:type="dxa"/>
          </w:tcPr>
          <w:p w:rsidR="00F47441" w:rsidRDefault="00341663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Земельные участки, предназначенные для разработки полезных ископаемых </w:t>
            </w:r>
          </w:p>
          <w:p w:rsidR="00F47441" w:rsidRDefault="00341663">
            <w:pPr>
              <w:pStyle w:val="ConsPlusNormal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квартал (52:44:0900009)</w:t>
            </w:r>
          </w:p>
          <w:p w:rsidR="00F47441" w:rsidRDefault="00F47441">
            <w:pPr>
              <w:pStyle w:val="ConsPlusNormal"/>
              <w:ind w:left="720"/>
              <w:rPr>
                <w:sz w:val="18"/>
                <w:szCs w:val="18"/>
              </w:rPr>
            </w:pPr>
          </w:p>
        </w:tc>
        <w:tc>
          <w:tcPr>
            <w:tcW w:w="1371" w:type="dxa"/>
            <w:vMerge w:val="restart"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3.1.1</w:t>
            </w: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</w:t>
            </w: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</w:t>
            </w: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</w:t>
            </w: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</w:t>
            </w: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6.7.1</w:t>
            </w: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</w:t>
            </w: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6.10</w:t>
            </w: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</w:t>
            </w: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</w:t>
            </w: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7.1.1</w:t>
            </w: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7.1.2</w:t>
            </w: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</w:t>
            </w: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7.2.1</w:t>
            </w: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7.2.2</w:t>
            </w: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7.2.3</w:t>
            </w: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</w:t>
            </w: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</w:t>
            </w: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</w:t>
            </w: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</w:t>
            </w: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</w:t>
            </w: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</w:t>
            </w: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</w:t>
            </w: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dxa"/>
            <w:vMerge w:val="restart"/>
          </w:tcPr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  <w:p w:rsidR="00F47441" w:rsidRDefault="00341663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0,04</w:t>
            </w:r>
          </w:p>
        </w:tc>
        <w:tc>
          <w:tcPr>
            <w:tcW w:w="1179" w:type="dxa"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0,79</w:t>
            </w: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F47441">
        <w:trPr>
          <w:trHeight w:val="270"/>
        </w:trPr>
        <w:tc>
          <w:tcPr>
            <w:tcW w:w="710" w:type="dxa"/>
            <w:vMerge/>
          </w:tcPr>
          <w:p w:rsidR="00F47441" w:rsidRDefault="00F4744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218" w:type="dxa"/>
            <w:vMerge/>
          </w:tcPr>
          <w:p w:rsidR="00F47441" w:rsidRDefault="00F4744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3932" w:type="dxa"/>
          </w:tcPr>
          <w:p w:rsidR="00F47441" w:rsidRDefault="00341663">
            <w:pPr>
              <w:pStyle w:val="ConsPlusNormal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квартал (52:44:0700009)</w:t>
            </w:r>
          </w:p>
        </w:tc>
        <w:tc>
          <w:tcPr>
            <w:tcW w:w="1371" w:type="dxa"/>
            <w:vMerge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dxa"/>
            <w:vMerge/>
          </w:tcPr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</w:tcPr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0,351</w:t>
            </w: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F47441">
        <w:trPr>
          <w:trHeight w:val="780"/>
        </w:trPr>
        <w:tc>
          <w:tcPr>
            <w:tcW w:w="710" w:type="dxa"/>
            <w:vMerge/>
          </w:tcPr>
          <w:p w:rsidR="00F47441" w:rsidRDefault="00F4744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218" w:type="dxa"/>
            <w:vMerge/>
          </w:tcPr>
          <w:p w:rsidR="00F47441" w:rsidRDefault="00F4744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3932" w:type="dxa"/>
          </w:tcPr>
          <w:p w:rsidR="00F47441" w:rsidRDefault="00341663">
            <w:pPr>
              <w:pStyle w:val="ConsPlusNormal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квартал (52:44:0700012) </w:t>
            </w:r>
          </w:p>
          <w:p w:rsidR="00F47441" w:rsidRDefault="00341663">
            <w:pPr>
              <w:pStyle w:val="ConsPlusNormal"/>
              <w:ind w:left="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на период 2023 г.</w:t>
            </w:r>
          </w:p>
          <w:p w:rsidR="00F47441" w:rsidRDefault="00341663">
            <w:pPr>
              <w:pStyle w:val="ConsPlusNormal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на период с 2024 г.</w:t>
            </w:r>
          </w:p>
        </w:tc>
        <w:tc>
          <w:tcPr>
            <w:tcW w:w="1371" w:type="dxa"/>
            <w:vMerge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dxa"/>
            <w:vMerge/>
          </w:tcPr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0,133</w:t>
            </w: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0,353</w:t>
            </w:r>
          </w:p>
        </w:tc>
      </w:tr>
      <w:tr w:rsidR="00F47441">
        <w:trPr>
          <w:trHeight w:val="480"/>
        </w:trPr>
        <w:tc>
          <w:tcPr>
            <w:tcW w:w="710" w:type="dxa"/>
            <w:vMerge/>
          </w:tcPr>
          <w:p w:rsidR="00F47441" w:rsidRDefault="00F4744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218" w:type="dxa"/>
            <w:vMerge/>
          </w:tcPr>
          <w:p w:rsidR="00F47441" w:rsidRDefault="00F4744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3932" w:type="dxa"/>
          </w:tcPr>
          <w:p w:rsidR="00F47441" w:rsidRDefault="00341663">
            <w:pPr>
              <w:pStyle w:val="ConsPlusNormal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квартал (52:44:0200017)</w:t>
            </w:r>
          </w:p>
          <w:p w:rsidR="00F47441" w:rsidRDefault="00F4744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71" w:type="dxa"/>
            <w:vMerge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dxa"/>
            <w:vMerge/>
          </w:tcPr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</w:tcPr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0,315</w:t>
            </w:r>
          </w:p>
        </w:tc>
      </w:tr>
      <w:tr w:rsidR="00F47441">
        <w:trPr>
          <w:trHeight w:val="660"/>
        </w:trPr>
        <w:tc>
          <w:tcPr>
            <w:tcW w:w="710" w:type="dxa"/>
            <w:vMerge/>
          </w:tcPr>
          <w:p w:rsidR="00F47441" w:rsidRDefault="00F4744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218" w:type="dxa"/>
            <w:vMerge/>
          </w:tcPr>
          <w:p w:rsidR="00F47441" w:rsidRDefault="00F4744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3932" w:type="dxa"/>
          </w:tcPr>
          <w:p w:rsidR="00F47441" w:rsidRDefault="00341663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Земельные участки для размещения железнодорожных путей и установления полос отвода и охранных зон железных дорог.</w:t>
            </w:r>
          </w:p>
        </w:tc>
        <w:tc>
          <w:tcPr>
            <w:tcW w:w="1371" w:type="dxa"/>
            <w:vMerge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dxa"/>
            <w:vMerge/>
          </w:tcPr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41,5369</w:t>
            </w: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81,8395</w:t>
            </w: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F47441">
        <w:trPr>
          <w:trHeight w:val="1905"/>
        </w:trPr>
        <w:tc>
          <w:tcPr>
            <w:tcW w:w="710" w:type="dxa"/>
            <w:vMerge/>
          </w:tcPr>
          <w:p w:rsidR="00F47441" w:rsidRDefault="00F4744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218" w:type="dxa"/>
            <w:vMerge/>
          </w:tcPr>
          <w:p w:rsidR="00F47441" w:rsidRDefault="00F4744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3932" w:type="dxa"/>
          </w:tcPr>
          <w:p w:rsidR="00F47441" w:rsidRDefault="00341663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Земельные участки для размещения, эксплуатации, расширения и реконструкции строений, зданий, сооружений, в том числе устройств и других объектов, необходимых для эксплуатации, содержания, строительства, реконструкции, ремонта, развития наземных и подземных зданий, строений, сооружений, устройств и других объектов железнодорожного транспорта.</w:t>
            </w:r>
          </w:p>
        </w:tc>
        <w:tc>
          <w:tcPr>
            <w:tcW w:w="1371" w:type="dxa"/>
            <w:vMerge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dxa"/>
            <w:vMerge/>
          </w:tcPr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41,5369</w:t>
            </w:r>
          </w:p>
        </w:tc>
        <w:tc>
          <w:tcPr>
            <w:tcW w:w="1134" w:type="dxa"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81,8395</w:t>
            </w:r>
          </w:p>
        </w:tc>
      </w:tr>
      <w:tr w:rsidR="00F47441">
        <w:trPr>
          <w:trHeight w:val="1455"/>
        </w:trPr>
        <w:tc>
          <w:tcPr>
            <w:tcW w:w="710" w:type="dxa"/>
            <w:vMerge/>
          </w:tcPr>
          <w:p w:rsidR="00F47441" w:rsidRDefault="00F4744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218" w:type="dxa"/>
            <w:vMerge/>
          </w:tcPr>
          <w:p w:rsidR="00F47441" w:rsidRDefault="00F4744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3932" w:type="dxa"/>
          </w:tcPr>
          <w:p w:rsidR="00F47441" w:rsidRDefault="00341663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Земельные участки автомобильных дорог (за исключением земельных участков, указанных в </w:t>
            </w:r>
            <w:hyperlink w:anchor="P749" w:history="1">
              <w:r>
                <w:rPr>
                  <w:sz w:val="18"/>
                  <w:szCs w:val="18"/>
                </w:rPr>
                <w:t>пункте 16</w:t>
              </w:r>
            </w:hyperlink>
            <w:r>
              <w:rPr>
                <w:sz w:val="18"/>
                <w:szCs w:val="18"/>
              </w:rPr>
              <w:t xml:space="preserve"> настоящей таблицы), их конструктивных элементов и дорожных сооружений, а также полос отвода автомобильных дорог</w:t>
            </w:r>
          </w:p>
        </w:tc>
        <w:tc>
          <w:tcPr>
            <w:tcW w:w="1371" w:type="dxa"/>
            <w:vMerge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dxa"/>
            <w:vMerge/>
          </w:tcPr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</w:tcPr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41,5369</w:t>
            </w:r>
          </w:p>
        </w:tc>
        <w:tc>
          <w:tcPr>
            <w:tcW w:w="1134" w:type="dxa"/>
          </w:tcPr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81,8395</w:t>
            </w:r>
          </w:p>
        </w:tc>
      </w:tr>
      <w:tr w:rsidR="00F47441">
        <w:trPr>
          <w:trHeight w:val="1500"/>
        </w:trPr>
        <w:tc>
          <w:tcPr>
            <w:tcW w:w="710" w:type="dxa"/>
            <w:vMerge/>
          </w:tcPr>
          <w:p w:rsidR="00F47441" w:rsidRDefault="00F4744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218" w:type="dxa"/>
            <w:vMerge/>
          </w:tcPr>
          <w:p w:rsidR="00F47441" w:rsidRDefault="00F4744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3932" w:type="dxa"/>
          </w:tcPr>
          <w:p w:rsidR="00F47441" w:rsidRDefault="00341663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Земельные участки для размещения объектов автомобильного транспорта и объектов дорожного хозяйства, необходимых для эксплуатации, содержания, строительства, реконструкции, ремонта, развития наземных и подземных зданий, строений, сооружений, устройств</w:t>
            </w:r>
          </w:p>
        </w:tc>
        <w:tc>
          <w:tcPr>
            <w:tcW w:w="1371" w:type="dxa"/>
            <w:vMerge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dxa"/>
            <w:vMerge/>
          </w:tcPr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0,01</w:t>
            </w:r>
          </w:p>
        </w:tc>
        <w:tc>
          <w:tcPr>
            <w:tcW w:w="1134" w:type="dxa"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0,01</w:t>
            </w:r>
          </w:p>
        </w:tc>
      </w:tr>
      <w:tr w:rsidR="00F47441">
        <w:trPr>
          <w:trHeight w:val="780"/>
        </w:trPr>
        <w:tc>
          <w:tcPr>
            <w:tcW w:w="710" w:type="dxa"/>
            <w:vMerge/>
          </w:tcPr>
          <w:p w:rsidR="00F47441" w:rsidRDefault="00F4744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218" w:type="dxa"/>
            <w:vMerge/>
          </w:tcPr>
          <w:p w:rsidR="00F47441" w:rsidRDefault="00F4744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3932" w:type="dxa"/>
          </w:tcPr>
          <w:p w:rsidR="00F47441" w:rsidRDefault="00341663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Земельные участки для размещения искусственно созданных внутренних водных путей</w:t>
            </w:r>
          </w:p>
        </w:tc>
        <w:tc>
          <w:tcPr>
            <w:tcW w:w="1371" w:type="dxa"/>
            <w:vMerge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dxa"/>
            <w:vMerge/>
          </w:tcPr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41,5369</w:t>
            </w:r>
          </w:p>
        </w:tc>
        <w:tc>
          <w:tcPr>
            <w:tcW w:w="1134" w:type="dxa"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81,8395</w:t>
            </w: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F47441">
        <w:trPr>
          <w:trHeight w:val="1860"/>
        </w:trPr>
        <w:tc>
          <w:tcPr>
            <w:tcW w:w="710" w:type="dxa"/>
            <w:vMerge/>
          </w:tcPr>
          <w:p w:rsidR="00F47441" w:rsidRDefault="00F4744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218" w:type="dxa"/>
            <w:vMerge/>
          </w:tcPr>
          <w:p w:rsidR="00F47441" w:rsidRDefault="00F4744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3932" w:type="dxa"/>
          </w:tcPr>
          <w:p w:rsidR="00F47441" w:rsidRDefault="00341663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Земельные участки для размещения причалов, пристаней, гидротехнических сооружений, других объектов, необходимых для эксплуатации, содержания, строительства, реконструкции, ремонта, развития наземных и подземных зданий, строений, сооружений, устройств и других объектов речного, водного транспорта</w:t>
            </w:r>
          </w:p>
        </w:tc>
        <w:tc>
          <w:tcPr>
            <w:tcW w:w="1371" w:type="dxa"/>
            <w:vMerge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dxa"/>
            <w:vMerge/>
          </w:tcPr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41,5369</w:t>
            </w:r>
          </w:p>
        </w:tc>
        <w:tc>
          <w:tcPr>
            <w:tcW w:w="1134" w:type="dxa"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81,8395</w:t>
            </w:r>
          </w:p>
        </w:tc>
      </w:tr>
      <w:tr w:rsidR="00F47441">
        <w:trPr>
          <w:trHeight w:val="540"/>
        </w:trPr>
        <w:tc>
          <w:tcPr>
            <w:tcW w:w="710" w:type="dxa"/>
            <w:vMerge/>
          </w:tcPr>
          <w:p w:rsidR="00F47441" w:rsidRDefault="00F4744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218" w:type="dxa"/>
            <w:vMerge/>
          </w:tcPr>
          <w:p w:rsidR="00F47441" w:rsidRDefault="00F4744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3932" w:type="dxa"/>
          </w:tcPr>
          <w:p w:rsidR="00F47441" w:rsidRDefault="00341663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Земельные участки гидротехнических и иных сооружений</w:t>
            </w:r>
          </w:p>
        </w:tc>
        <w:tc>
          <w:tcPr>
            <w:tcW w:w="1371" w:type="dxa"/>
            <w:vMerge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dxa"/>
            <w:vMerge/>
          </w:tcPr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</w:tcPr>
          <w:p w:rsidR="00F47441" w:rsidRDefault="00341663">
            <w:r>
              <w:rPr>
                <w:sz w:val="18"/>
                <w:szCs w:val="18"/>
              </w:rPr>
              <w:t>41,5369</w:t>
            </w:r>
          </w:p>
        </w:tc>
        <w:tc>
          <w:tcPr>
            <w:tcW w:w="1134" w:type="dxa"/>
          </w:tcPr>
          <w:p w:rsidR="00F47441" w:rsidRDefault="00341663">
            <w:r>
              <w:rPr>
                <w:sz w:val="18"/>
                <w:szCs w:val="18"/>
              </w:rPr>
              <w:t>81,8395</w:t>
            </w:r>
          </w:p>
        </w:tc>
      </w:tr>
      <w:tr w:rsidR="00F47441">
        <w:trPr>
          <w:trHeight w:val="855"/>
        </w:trPr>
        <w:tc>
          <w:tcPr>
            <w:tcW w:w="710" w:type="dxa"/>
            <w:vMerge/>
          </w:tcPr>
          <w:p w:rsidR="00F47441" w:rsidRDefault="00F4744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218" w:type="dxa"/>
            <w:vMerge/>
          </w:tcPr>
          <w:p w:rsidR="00F47441" w:rsidRDefault="00F4744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3932" w:type="dxa"/>
          </w:tcPr>
          <w:p w:rsidR="00F47441" w:rsidRDefault="00341663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Земельные участки депо, открытых линий метро и наземных линий иного общественного транспорта</w:t>
            </w:r>
          </w:p>
        </w:tc>
        <w:tc>
          <w:tcPr>
            <w:tcW w:w="1371" w:type="dxa"/>
            <w:vMerge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dxa"/>
            <w:vMerge/>
          </w:tcPr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</w:tcPr>
          <w:p w:rsidR="00F47441" w:rsidRDefault="00341663">
            <w:r>
              <w:rPr>
                <w:sz w:val="18"/>
                <w:szCs w:val="18"/>
              </w:rPr>
              <w:t>41,5369</w:t>
            </w:r>
          </w:p>
        </w:tc>
        <w:tc>
          <w:tcPr>
            <w:tcW w:w="1134" w:type="dxa"/>
          </w:tcPr>
          <w:p w:rsidR="00F47441" w:rsidRDefault="00341663">
            <w:r>
              <w:rPr>
                <w:sz w:val="18"/>
                <w:szCs w:val="18"/>
              </w:rPr>
              <w:t>81,8395</w:t>
            </w:r>
          </w:p>
        </w:tc>
      </w:tr>
      <w:tr w:rsidR="00F47441">
        <w:trPr>
          <w:trHeight w:val="750"/>
        </w:trPr>
        <w:tc>
          <w:tcPr>
            <w:tcW w:w="710" w:type="dxa"/>
            <w:vMerge/>
          </w:tcPr>
          <w:p w:rsidR="00F47441" w:rsidRDefault="00F4744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218" w:type="dxa"/>
            <w:vMerge/>
          </w:tcPr>
          <w:p w:rsidR="00F47441" w:rsidRDefault="00F4744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3932" w:type="dxa"/>
          </w:tcPr>
          <w:p w:rsidR="00F47441" w:rsidRDefault="00341663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Земельные участки для размещения нефтепроводов, газопроводов, иных трубопроводов</w:t>
            </w:r>
          </w:p>
        </w:tc>
        <w:tc>
          <w:tcPr>
            <w:tcW w:w="1371" w:type="dxa"/>
            <w:vMerge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dxa"/>
            <w:vMerge/>
          </w:tcPr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</w:tcPr>
          <w:p w:rsidR="00F47441" w:rsidRDefault="00341663">
            <w:r>
              <w:rPr>
                <w:sz w:val="18"/>
                <w:szCs w:val="18"/>
              </w:rPr>
              <w:t>41,5369</w:t>
            </w:r>
          </w:p>
        </w:tc>
        <w:tc>
          <w:tcPr>
            <w:tcW w:w="1134" w:type="dxa"/>
          </w:tcPr>
          <w:p w:rsidR="00F47441" w:rsidRDefault="00341663">
            <w:r>
              <w:rPr>
                <w:sz w:val="18"/>
                <w:szCs w:val="18"/>
              </w:rPr>
              <w:t>81,8395</w:t>
            </w:r>
          </w:p>
        </w:tc>
      </w:tr>
      <w:tr w:rsidR="00F47441">
        <w:trPr>
          <w:trHeight w:val="312"/>
        </w:trPr>
        <w:tc>
          <w:tcPr>
            <w:tcW w:w="710" w:type="dxa"/>
            <w:vMerge/>
          </w:tcPr>
          <w:p w:rsidR="00F47441" w:rsidRDefault="00F4744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218" w:type="dxa"/>
            <w:vMerge/>
          </w:tcPr>
          <w:p w:rsidR="00F47441" w:rsidRDefault="00F4744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3932" w:type="dxa"/>
          </w:tcPr>
          <w:p w:rsidR="00F47441" w:rsidRDefault="00341663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Земельные участки для размещения котельных</w:t>
            </w:r>
          </w:p>
        </w:tc>
        <w:tc>
          <w:tcPr>
            <w:tcW w:w="1371" w:type="dxa"/>
            <w:vMerge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dxa"/>
            <w:vMerge/>
          </w:tcPr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</w:tcPr>
          <w:p w:rsidR="00F47441" w:rsidRDefault="00341663">
            <w:r>
              <w:rPr>
                <w:sz w:val="18"/>
                <w:szCs w:val="18"/>
              </w:rPr>
              <w:t>41,5369</w:t>
            </w:r>
          </w:p>
        </w:tc>
        <w:tc>
          <w:tcPr>
            <w:tcW w:w="1134" w:type="dxa"/>
          </w:tcPr>
          <w:p w:rsidR="00F47441" w:rsidRDefault="00341663">
            <w:r>
              <w:rPr>
                <w:sz w:val="18"/>
                <w:szCs w:val="18"/>
              </w:rPr>
              <w:t>81,8395</w:t>
            </w:r>
          </w:p>
        </w:tc>
      </w:tr>
      <w:tr w:rsidR="00F47441">
        <w:trPr>
          <w:trHeight w:val="1443"/>
        </w:trPr>
        <w:tc>
          <w:tcPr>
            <w:tcW w:w="710" w:type="dxa"/>
            <w:vMerge/>
          </w:tcPr>
          <w:p w:rsidR="00F47441" w:rsidRDefault="00F4744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218" w:type="dxa"/>
            <w:vMerge/>
          </w:tcPr>
          <w:p w:rsidR="00F47441" w:rsidRDefault="00F4744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3932" w:type="dxa"/>
          </w:tcPr>
          <w:p w:rsidR="00F47441" w:rsidRDefault="00341663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Земельные участки для размещения объектов, необходимых для эксплуатации, содержания, строительства, реконструкции, ремонта, развития наземных и подземных зданий, строений, сооружений, устройств и других объектов трубопроводного транспорта</w:t>
            </w:r>
          </w:p>
        </w:tc>
        <w:tc>
          <w:tcPr>
            <w:tcW w:w="1371" w:type="dxa"/>
            <w:vMerge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dxa"/>
            <w:vMerge/>
          </w:tcPr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</w:tcPr>
          <w:p w:rsidR="00F47441" w:rsidRDefault="00341663">
            <w:r>
              <w:rPr>
                <w:sz w:val="18"/>
                <w:szCs w:val="18"/>
              </w:rPr>
              <w:t>41,5369</w:t>
            </w:r>
          </w:p>
        </w:tc>
        <w:tc>
          <w:tcPr>
            <w:tcW w:w="1134" w:type="dxa"/>
          </w:tcPr>
          <w:p w:rsidR="00F47441" w:rsidRDefault="00341663">
            <w:r>
              <w:rPr>
                <w:sz w:val="18"/>
                <w:szCs w:val="18"/>
              </w:rPr>
              <w:t>81,8395</w:t>
            </w:r>
          </w:p>
        </w:tc>
      </w:tr>
      <w:tr w:rsidR="00F47441">
        <w:trPr>
          <w:trHeight w:val="1065"/>
        </w:trPr>
        <w:tc>
          <w:tcPr>
            <w:tcW w:w="710" w:type="dxa"/>
            <w:vMerge/>
          </w:tcPr>
          <w:p w:rsidR="00F47441" w:rsidRDefault="00F4744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218" w:type="dxa"/>
            <w:vMerge/>
          </w:tcPr>
          <w:p w:rsidR="00F47441" w:rsidRDefault="00F4744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3932" w:type="dxa"/>
          </w:tcPr>
          <w:p w:rsidR="00F47441" w:rsidRDefault="00341663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Земельные участки эксплуатационных предприятий связи, на балансе которых находятся радиорелейные, воздушные, кабельные линии связи и соответствующие полосы отчуждения</w:t>
            </w:r>
          </w:p>
        </w:tc>
        <w:tc>
          <w:tcPr>
            <w:tcW w:w="1371" w:type="dxa"/>
            <w:vMerge w:val="restart"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dxa"/>
            <w:vMerge w:val="restart"/>
          </w:tcPr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rPr>
                <w:sz w:val="18"/>
                <w:szCs w:val="18"/>
              </w:rPr>
            </w:pPr>
          </w:p>
          <w:p w:rsidR="00F47441" w:rsidRDefault="00341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0,04</w:t>
            </w:r>
          </w:p>
        </w:tc>
        <w:tc>
          <w:tcPr>
            <w:tcW w:w="1179" w:type="dxa"/>
          </w:tcPr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110,01</w:t>
            </w:r>
          </w:p>
          <w:p w:rsidR="00F47441" w:rsidRDefault="00F47441">
            <w:pPr>
              <w:rPr>
                <w:sz w:val="18"/>
                <w:szCs w:val="18"/>
              </w:rPr>
            </w:pPr>
          </w:p>
          <w:p w:rsidR="00F47441" w:rsidRDefault="00F47441">
            <w:pPr>
              <w:rPr>
                <w:sz w:val="18"/>
                <w:szCs w:val="18"/>
              </w:rPr>
            </w:pPr>
          </w:p>
          <w:p w:rsidR="00F47441" w:rsidRDefault="00F47441">
            <w:pPr>
              <w:rPr>
                <w:sz w:val="18"/>
                <w:szCs w:val="18"/>
              </w:rPr>
            </w:pPr>
          </w:p>
          <w:p w:rsidR="00F47441" w:rsidRDefault="00F474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47441" w:rsidRDefault="00341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76,229</w:t>
            </w:r>
          </w:p>
          <w:p w:rsidR="00F47441" w:rsidRDefault="00F47441">
            <w:pPr>
              <w:rPr>
                <w:sz w:val="18"/>
                <w:szCs w:val="18"/>
              </w:rPr>
            </w:pPr>
          </w:p>
          <w:p w:rsidR="00F47441" w:rsidRDefault="00F47441">
            <w:pPr>
              <w:rPr>
                <w:sz w:val="18"/>
                <w:szCs w:val="18"/>
              </w:rPr>
            </w:pPr>
          </w:p>
        </w:tc>
      </w:tr>
      <w:tr w:rsidR="00F47441">
        <w:trPr>
          <w:trHeight w:val="1275"/>
        </w:trPr>
        <w:tc>
          <w:tcPr>
            <w:tcW w:w="710" w:type="dxa"/>
            <w:vMerge/>
          </w:tcPr>
          <w:p w:rsidR="00F47441" w:rsidRDefault="00F4744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218" w:type="dxa"/>
            <w:vMerge/>
          </w:tcPr>
          <w:p w:rsidR="00F47441" w:rsidRDefault="00F4744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3932" w:type="dxa"/>
          </w:tcPr>
          <w:p w:rsidR="00F47441" w:rsidRDefault="00341663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Земельные участки кабельных, радиорелейных и воздушных линий связи и линий радиофикации на трассах кабельных и воздушных линий связи и радиофикации, необслуживаемых усилительных пунктов на линии связи и соответствующих охранных зон</w:t>
            </w:r>
          </w:p>
        </w:tc>
        <w:tc>
          <w:tcPr>
            <w:tcW w:w="1371" w:type="dxa"/>
            <w:vMerge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dxa"/>
            <w:vMerge/>
          </w:tcPr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</w:tcPr>
          <w:p w:rsidR="00F47441" w:rsidRDefault="00F47441">
            <w:pPr>
              <w:rPr>
                <w:sz w:val="18"/>
                <w:szCs w:val="18"/>
              </w:rPr>
            </w:pPr>
          </w:p>
          <w:p w:rsidR="00F47441" w:rsidRDefault="00F47441">
            <w:pPr>
              <w:rPr>
                <w:sz w:val="18"/>
                <w:szCs w:val="18"/>
              </w:rPr>
            </w:pPr>
          </w:p>
          <w:p w:rsidR="00F47441" w:rsidRDefault="00F47441">
            <w:pPr>
              <w:rPr>
                <w:sz w:val="18"/>
                <w:szCs w:val="18"/>
              </w:rPr>
            </w:pPr>
          </w:p>
          <w:p w:rsidR="00F47441" w:rsidRDefault="00341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110,01</w:t>
            </w:r>
          </w:p>
          <w:p w:rsidR="00F47441" w:rsidRDefault="00F47441">
            <w:pPr>
              <w:rPr>
                <w:sz w:val="18"/>
                <w:szCs w:val="18"/>
              </w:rPr>
            </w:pPr>
          </w:p>
          <w:p w:rsidR="00F47441" w:rsidRDefault="00F474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47441" w:rsidRDefault="00F47441">
            <w:pPr>
              <w:rPr>
                <w:sz w:val="18"/>
                <w:szCs w:val="18"/>
              </w:rPr>
            </w:pPr>
          </w:p>
          <w:p w:rsidR="00F47441" w:rsidRDefault="00F47441">
            <w:pPr>
              <w:rPr>
                <w:sz w:val="18"/>
                <w:szCs w:val="18"/>
              </w:rPr>
            </w:pPr>
          </w:p>
          <w:p w:rsidR="00F47441" w:rsidRDefault="00F47441">
            <w:pPr>
              <w:rPr>
                <w:sz w:val="18"/>
                <w:szCs w:val="18"/>
              </w:rPr>
            </w:pPr>
          </w:p>
          <w:p w:rsidR="00F47441" w:rsidRDefault="00341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76,229</w:t>
            </w:r>
          </w:p>
        </w:tc>
      </w:tr>
      <w:tr w:rsidR="00F47441">
        <w:trPr>
          <w:trHeight w:val="465"/>
        </w:trPr>
        <w:tc>
          <w:tcPr>
            <w:tcW w:w="710" w:type="dxa"/>
            <w:vMerge/>
          </w:tcPr>
          <w:p w:rsidR="00F47441" w:rsidRDefault="00F4744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218" w:type="dxa"/>
            <w:vMerge/>
          </w:tcPr>
          <w:p w:rsidR="00F47441" w:rsidRDefault="00F4744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3932" w:type="dxa"/>
          </w:tcPr>
          <w:p w:rsidR="00F47441" w:rsidRDefault="00341663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Земельные участки наземных сооружений и инфраструктуры спутниковой связи</w:t>
            </w:r>
          </w:p>
        </w:tc>
        <w:tc>
          <w:tcPr>
            <w:tcW w:w="1371" w:type="dxa"/>
            <w:vMerge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dxa"/>
            <w:vMerge/>
          </w:tcPr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</w:tcPr>
          <w:p w:rsidR="00F47441" w:rsidRDefault="00341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110,01</w:t>
            </w:r>
          </w:p>
        </w:tc>
        <w:tc>
          <w:tcPr>
            <w:tcW w:w="1134" w:type="dxa"/>
          </w:tcPr>
          <w:p w:rsidR="00F47441" w:rsidRDefault="00341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76,229</w:t>
            </w:r>
          </w:p>
        </w:tc>
      </w:tr>
      <w:tr w:rsidR="00F47441">
        <w:trPr>
          <w:trHeight w:val="1386"/>
        </w:trPr>
        <w:tc>
          <w:tcPr>
            <w:tcW w:w="710" w:type="dxa"/>
            <w:vMerge/>
          </w:tcPr>
          <w:p w:rsidR="00F47441" w:rsidRDefault="00F4744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218" w:type="dxa"/>
            <w:vMerge/>
          </w:tcPr>
          <w:p w:rsidR="00F47441" w:rsidRDefault="00F4744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3932" w:type="dxa"/>
          </w:tcPr>
          <w:p w:rsidR="00F47441" w:rsidRDefault="00341663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Земельные участки иных конструктивных элементов и сооружений, объектов, необходимых для эксплуатации, содержания, строительства, реконструкции, ремонта, развития наземных и подземных зданий, строений, сооружений, устройств транспорта, энергетики и связи, объектов космической деятельности</w:t>
            </w:r>
          </w:p>
        </w:tc>
        <w:tc>
          <w:tcPr>
            <w:tcW w:w="1371" w:type="dxa"/>
            <w:vMerge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dxa"/>
            <w:vMerge/>
          </w:tcPr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F47441">
        <w:trPr>
          <w:trHeight w:val="774"/>
        </w:trPr>
        <w:tc>
          <w:tcPr>
            <w:tcW w:w="710" w:type="dxa"/>
            <w:vMerge/>
          </w:tcPr>
          <w:p w:rsidR="00F47441" w:rsidRDefault="00F4744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218" w:type="dxa"/>
            <w:vMerge/>
          </w:tcPr>
          <w:p w:rsidR="00F47441" w:rsidRDefault="00F4744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3932" w:type="dxa"/>
          </w:tcPr>
          <w:p w:rsidR="00F47441" w:rsidRDefault="00341663">
            <w:pPr>
              <w:pStyle w:val="ConsPlusNormal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квартал (52:44:0400003)</w:t>
            </w:r>
          </w:p>
          <w:p w:rsidR="00F47441" w:rsidRDefault="00341663">
            <w:pPr>
              <w:pStyle w:val="ConsPlusNormal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квартал (52:44:0700002)</w:t>
            </w:r>
          </w:p>
          <w:p w:rsidR="00F47441" w:rsidRDefault="00341663">
            <w:pPr>
              <w:pStyle w:val="ConsPlusNormal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квартал (52:44:0700005)</w:t>
            </w:r>
          </w:p>
          <w:p w:rsidR="00F47441" w:rsidRDefault="00F47441">
            <w:pPr>
              <w:pStyle w:val="ConsPlusNormal"/>
              <w:ind w:left="360"/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vMerge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dxa"/>
            <w:vMerge/>
          </w:tcPr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</w:tcPr>
          <w:p w:rsidR="00F47441" w:rsidRDefault="00341663">
            <w:pPr>
              <w:tabs>
                <w:tab w:val="left" w:pos="210"/>
                <w:tab w:val="center" w:pos="3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1134" w:type="dxa"/>
          </w:tcPr>
          <w:p w:rsidR="00F47441" w:rsidRDefault="00341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47441" w:rsidRDefault="00341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110,01</w:t>
            </w:r>
          </w:p>
          <w:p w:rsidR="00F47441" w:rsidRDefault="00341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110,01</w:t>
            </w:r>
          </w:p>
        </w:tc>
      </w:tr>
      <w:tr w:rsidR="00F47441">
        <w:trPr>
          <w:trHeight w:val="461"/>
        </w:trPr>
        <w:tc>
          <w:tcPr>
            <w:tcW w:w="710" w:type="dxa"/>
            <w:vMerge/>
          </w:tcPr>
          <w:p w:rsidR="00F47441" w:rsidRDefault="00F4744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218" w:type="dxa"/>
            <w:vMerge/>
          </w:tcPr>
          <w:p w:rsidR="00F47441" w:rsidRDefault="00F4744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3932" w:type="dxa"/>
          </w:tcPr>
          <w:p w:rsidR="00F47441" w:rsidRDefault="00341663">
            <w:pPr>
              <w:pStyle w:val="ConsPlusNormal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квартал (52:44:0100006)</w:t>
            </w:r>
          </w:p>
          <w:p w:rsidR="00F47441" w:rsidRDefault="00F47441">
            <w:pPr>
              <w:pStyle w:val="ConsPlusNormal"/>
              <w:ind w:left="360"/>
              <w:rPr>
                <w:sz w:val="18"/>
                <w:szCs w:val="18"/>
              </w:rPr>
            </w:pPr>
          </w:p>
        </w:tc>
        <w:tc>
          <w:tcPr>
            <w:tcW w:w="1371" w:type="dxa"/>
            <w:vMerge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dxa"/>
            <w:vMerge/>
          </w:tcPr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</w:tcPr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12,17</w:t>
            </w:r>
          </w:p>
        </w:tc>
      </w:tr>
      <w:tr w:rsidR="00F47441">
        <w:trPr>
          <w:trHeight w:val="394"/>
        </w:trPr>
        <w:tc>
          <w:tcPr>
            <w:tcW w:w="710" w:type="dxa"/>
            <w:vMerge/>
          </w:tcPr>
          <w:p w:rsidR="00F47441" w:rsidRDefault="00F4744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218" w:type="dxa"/>
            <w:vMerge/>
          </w:tcPr>
          <w:p w:rsidR="00F47441" w:rsidRDefault="00F4744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3932" w:type="dxa"/>
          </w:tcPr>
          <w:p w:rsidR="00F47441" w:rsidRDefault="00341663">
            <w:pPr>
              <w:pStyle w:val="ConsPlusNormal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квартал (52:44:0100011)</w:t>
            </w:r>
          </w:p>
          <w:p w:rsidR="00F47441" w:rsidRDefault="00F47441">
            <w:pPr>
              <w:pStyle w:val="ConsPlusNormal"/>
              <w:ind w:left="360"/>
              <w:rPr>
                <w:sz w:val="18"/>
                <w:szCs w:val="18"/>
              </w:rPr>
            </w:pPr>
          </w:p>
        </w:tc>
        <w:tc>
          <w:tcPr>
            <w:tcW w:w="1371" w:type="dxa"/>
            <w:vMerge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dxa"/>
            <w:vMerge/>
          </w:tcPr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</w:tcPr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</w:t>
            </w:r>
          </w:p>
        </w:tc>
      </w:tr>
      <w:tr w:rsidR="00F47441">
        <w:trPr>
          <w:trHeight w:val="176"/>
        </w:trPr>
        <w:tc>
          <w:tcPr>
            <w:tcW w:w="710" w:type="dxa"/>
            <w:vMerge/>
          </w:tcPr>
          <w:p w:rsidR="00F47441" w:rsidRDefault="00F4744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218" w:type="dxa"/>
            <w:vMerge/>
          </w:tcPr>
          <w:p w:rsidR="00F47441" w:rsidRDefault="00F4744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3932" w:type="dxa"/>
          </w:tcPr>
          <w:p w:rsidR="00F47441" w:rsidRDefault="00341663">
            <w:pPr>
              <w:pStyle w:val="ConsPlusNormal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квартал (52:44:0200016)</w:t>
            </w:r>
          </w:p>
          <w:p w:rsidR="00F47441" w:rsidRDefault="00341663">
            <w:pPr>
              <w:pStyle w:val="ConsPlusNormal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квартал (52:44:0200012)</w:t>
            </w:r>
          </w:p>
          <w:p w:rsidR="00F47441" w:rsidRDefault="00341663">
            <w:pPr>
              <w:pStyle w:val="ConsPlusNormal"/>
              <w:ind w:left="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период  с 01.01.2022 по 31.12.2023)</w:t>
            </w:r>
          </w:p>
          <w:p w:rsidR="00F47441" w:rsidRDefault="00341663">
            <w:pPr>
              <w:pStyle w:val="ConsPlusNormal"/>
              <w:ind w:left="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пеиод с 01.01.2024 г.</w:t>
            </w:r>
          </w:p>
        </w:tc>
        <w:tc>
          <w:tcPr>
            <w:tcW w:w="1371" w:type="dxa"/>
            <w:vMerge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dxa"/>
            <w:vMerge/>
          </w:tcPr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</w:tcPr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76,34</w:t>
            </w: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5,7</w:t>
            </w: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16,2</w:t>
            </w:r>
          </w:p>
        </w:tc>
      </w:tr>
      <w:tr w:rsidR="00F47441">
        <w:trPr>
          <w:trHeight w:val="788"/>
        </w:trPr>
        <w:tc>
          <w:tcPr>
            <w:tcW w:w="710" w:type="dxa"/>
            <w:vMerge/>
          </w:tcPr>
          <w:p w:rsidR="00F47441" w:rsidRDefault="00F4744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218" w:type="dxa"/>
            <w:vMerge/>
          </w:tcPr>
          <w:p w:rsidR="00F47441" w:rsidRDefault="00F4744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3932" w:type="dxa"/>
          </w:tcPr>
          <w:p w:rsidR="00F47441" w:rsidRDefault="00341663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Земельные участки объектов военной безопасности и прочих объектов обороны</w:t>
            </w:r>
          </w:p>
        </w:tc>
        <w:tc>
          <w:tcPr>
            <w:tcW w:w="1371" w:type="dxa"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dxa"/>
          </w:tcPr>
          <w:p w:rsidR="00F47441" w:rsidRDefault="00341663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0,04</w:t>
            </w:r>
          </w:p>
        </w:tc>
        <w:tc>
          <w:tcPr>
            <w:tcW w:w="1179" w:type="dxa"/>
          </w:tcPr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41,5369</w:t>
            </w:r>
          </w:p>
        </w:tc>
        <w:tc>
          <w:tcPr>
            <w:tcW w:w="1134" w:type="dxa"/>
          </w:tcPr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81,8395</w:t>
            </w:r>
          </w:p>
        </w:tc>
      </w:tr>
      <w:tr w:rsidR="00F47441">
        <w:trPr>
          <w:trHeight w:val="1522"/>
        </w:trPr>
        <w:tc>
          <w:tcPr>
            <w:tcW w:w="710" w:type="dxa"/>
            <w:vMerge w:val="restart"/>
          </w:tcPr>
          <w:p w:rsidR="00F47441" w:rsidRDefault="00341663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</w:p>
        </w:tc>
        <w:tc>
          <w:tcPr>
            <w:tcW w:w="1218" w:type="dxa"/>
            <w:vMerge w:val="restart"/>
          </w:tcPr>
          <w:p w:rsidR="00F47441" w:rsidRDefault="00341663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Земельные участки, занятые особо охраняемыми территориями и объектами, в том числе городскими лесами, скверами, парками, городскими садами</w:t>
            </w:r>
          </w:p>
        </w:tc>
        <w:tc>
          <w:tcPr>
            <w:tcW w:w="3932" w:type="dxa"/>
          </w:tcPr>
          <w:p w:rsidR="00F47441" w:rsidRDefault="00341663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Земельные участки, имеющие особое природоохранное значение (земли государственных природных заповедников, памятников природы, национальных парков, природных парков, дендрологических парков, ботанических садов, земельные участки запретных и нерестоохранных полос)</w:t>
            </w:r>
          </w:p>
        </w:tc>
        <w:tc>
          <w:tcPr>
            <w:tcW w:w="1371" w:type="dxa"/>
            <w:vMerge w:val="restart"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</w:t>
            </w: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</w:t>
            </w: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</w:t>
            </w: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</w:t>
            </w: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</w:t>
            </w: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dxa"/>
          </w:tcPr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F47441">
        <w:trPr>
          <w:trHeight w:val="1317"/>
        </w:trPr>
        <w:tc>
          <w:tcPr>
            <w:tcW w:w="710" w:type="dxa"/>
            <w:vMerge/>
          </w:tcPr>
          <w:p w:rsidR="00F47441" w:rsidRDefault="00F4744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218" w:type="dxa"/>
            <w:vMerge/>
          </w:tcPr>
          <w:p w:rsidR="00F47441" w:rsidRDefault="00F4744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3932" w:type="dxa"/>
          </w:tcPr>
          <w:p w:rsidR="00F47441" w:rsidRDefault="00341663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Земельные участки, имеющие научное, эстетическое и иное особо ценное значение (типичные или редкие ландшафты, культурные ландшафты, сообщества растительных, животных организмов, редкие геологические образования)</w:t>
            </w:r>
          </w:p>
        </w:tc>
        <w:tc>
          <w:tcPr>
            <w:tcW w:w="1371" w:type="dxa"/>
            <w:vMerge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dxa"/>
          </w:tcPr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  <w:p w:rsidR="00F47441" w:rsidRDefault="00341663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0,0007</w:t>
            </w:r>
          </w:p>
        </w:tc>
        <w:tc>
          <w:tcPr>
            <w:tcW w:w="1179" w:type="dxa"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341663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1134" w:type="dxa"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47441">
        <w:trPr>
          <w:trHeight w:val="679"/>
        </w:trPr>
        <w:tc>
          <w:tcPr>
            <w:tcW w:w="710" w:type="dxa"/>
            <w:vMerge/>
          </w:tcPr>
          <w:p w:rsidR="00F47441" w:rsidRDefault="00F4744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218" w:type="dxa"/>
            <w:vMerge/>
          </w:tcPr>
          <w:p w:rsidR="00F47441" w:rsidRDefault="00F4744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3932" w:type="dxa"/>
          </w:tcPr>
          <w:p w:rsidR="00F47441" w:rsidRDefault="00341663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Земельные участки, занятые фонтанами, газонами, другими элементами благоустройства и озеленения</w:t>
            </w:r>
          </w:p>
        </w:tc>
        <w:tc>
          <w:tcPr>
            <w:tcW w:w="1371" w:type="dxa"/>
            <w:vMerge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dxa"/>
          </w:tcPr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</w:tcPr>
          <w:p w:rsidR="00F47441" w:rsidRDefault="00341663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47441">
        <w:trPr>
          <w:trHeight w:val="869"/>
        </w:trPr>
        <w:tc>
          <w:tcPr>
            <w:tcW w:w="710" w:type="dxa"/>
            <w:vMerge/>
          </w:tcPr>
          <w:p w:rsidR="00F47441" w:rsidRDefault="00F4744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218" w:type="dxa"/>
            <w:vMerge/>
          </w:tcPr>
          <w:p w:rsidR="00F47441" w:rsidRDefault="00F4744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3932" w:type="dxa"/>
          </w:tcPr>
          <w:p w:rsidR="00F47441" w:rsidRDefault="00341663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Земельные участки смотровых площадок, используемых для организации празднеств и гуляний</w:t>
            </w:r>
          </w:p>
        </w:tc>
        <w:tc>
          <w:tcPr>
            <w:tcW w:w="1371" w:type="dxa"/>
            <w:vMerge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dxa"/>
          </w:tcPr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</w:tcPr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47441">
        <w:trPr>
          <w:trHeight w:val="2148"/>
        </w:trPr>
        <w:tc>
          <w:tcPr>
            <w:tcW w:w="710" w:type="dxa"/>
            <w:vMerge w:val="restart"/>
          </w:tcPr>
          <w:p w:rsidR="00F47441" w:rsidRDefault="00341663">
            <w:pPr>
              <w:pStyle w:val="ConsPlusNormal"/>
              <w:jc w:val="both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15.</w:t>
            </w:r>
          </w:p>
        </w:tc>
        <w:tc>
          <w:tcPr>
            <w:tcW w:w="1218" w:type="dxa"/>
            <w:vMerge w:val="restart"/>
          </w:tcPr>
          <w:p w:rsidR="00F47441" w:rsidRDefault="00341663">
            <w:pPr>
              <w:pStyle w:val="ConsPlusNormal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Земельные участки, предназначенные для сельскохозяйственного использования</w:t>
            </w:r>
          </w:p>
        </w:tc>
        <w:tc>
          <w:tcPr>
            <w:tcW w:w="3932" w:type="dxa"/>
          </w:tcPr>
          <w:p w:rsidR="00F47441" w:rsidRDefault="00341663">
            <w:pPr>
              <w:pStyle w:val="ConsPlusNormal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Для земельных участков площадью свыше 1000 га</w:t>
            </w:r>
          </w:p>
          <w:p w:rsidR="00F47441" w:rsidRDefault="00F47441">
            <w:pPr>
              <w:pStyle w:val="ConsPlusNormal"/>
              <w:rPr>
                <w:sz w:val="18"/>
                <w:szCs w:val="18"/>
                <w:highlight w:val="white"/>
              </w:rPr>
            </w:pPr>
          </w:p>
          <w:p w:rsidR="00F47441" w:rsidRDefault="00341663">
            <w:pPr>
              <w:pStyle w:val="ConsPlusNormal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Земельные участки сельскохозяйственных угодий (пашни, сенокосы, пастбища, залежи, земли, занятые многолетними насаждениями)</w:t>
            </w:r>
          </w:p>
          <w:p w:rsidR="00F47441" w:rsidRDefault="00F47441">
            <w:pPr>
              <w:pStyle w:val="ConsPlusNormal"/>
              <w:rPr>
                <w:sz w:val="18"/>
                <w:szCs w:val="18"/>
                <w:highlight w:val="white"/>
              </w:rPr>
            </w:pPr>
          </w:p>
          <w:p w:rsidR="00F47441" w:rsidRDefault="00F47441">
            <w:pPr>
              <w:pStyle w:val="ConsPlusNormal"/>
              <w:rPr>
                <w:sz w:val="18"/>
                <w:szCs w:val="18"/>
                <w:highlight w:val="white"/>
              </w:rPr>
            </w:pPr>
          </w:p>
        </w:tc>
        <w:tc>
          <w:tcPr>
            <w:tcW w:w="1371" w:type="dxa"/>
            <w:vMerge w:val="restart"/>
          </w:tcPr>
          <w:p w:rsidR="00F47441" w:rsidRDefault="00341663">
            <w:pPr>
              <w:pStyle w:val="ConsPlusNormal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1.0</w:t>
            </w: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1.1</w:t>
            </w: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1.2</w:t>
            </w: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1.3</w:t>
            </w: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1.4</w:t>
            </w: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1.5</w:t>
            </w: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1.6</w:t>
            </w: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1.7</w:t>
            </w: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1.8</w:t>
            </w: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1.9</w:t>
            </w: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1.10</w:t>
            </w: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1.11</w:t>
            </w: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1.12</w:t>
            </w: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1.13</w:t>
            </w: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1.14</w:t>
            </w: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1.15</w:t>
            </w: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1.16</w:t>
            </w: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1.17</w:t>
            </w: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1.18</w:t>
            </w: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1.19</w:t>
            </w:r>
          </w:p>
          <w:p w:rsidR="00F47441" w:rsidRDefault="00341663"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1.20 </w:t>
            </w:r>
          </w:p>
        </w:tc>
        <w:tc>
          <w:tcPr>
            <w:tcW w:w="805" w:type="dxa"/>
            <w:vMerge w:val="restart"/>
          </w:tcPr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  <w:highlight w:val="white"/>
              </w:rPr>
            </w:pPr>
          </w:p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  <w:highlight w:val="white"/>
              </w:rPr>
            </w:pPr>
          </w:p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  <w:highlight w:val="white"/>
              </w:rPr>
            </w:pPr>
          </w:p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  <w:highlight w:val="white"/>
              </w:rPr>
            </w:pPr>
          </w:p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  <w:highlight w:val="white"/>
              </w:rPr>
            </w:pPr>
          </w:p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  <w:highlight w:val="white"/>
              </w:rPr>
            </w:pPr>
          </w:p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  <w:highlight w:val="white"/>
              </w:rPr>
            </w:pPr>
          </w:p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  <w:highlight w:val="white"/>
              </w:rPr>
            </w:pPr>
          </w:p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  <w:highlight w:val="white"/>
              </w:rPr>
            </w:pPr>
          </w:p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  <w:highlight w:val="white"/>
              </w:rPr>
            </w:pPr>
          </w:p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  <w:highlight w:val="white"/>
              </w:rPr>
            </w:pPr>
          </w:p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  <w:highlight w:val="white"/>
              </w:rPr>
            </w:pPr>
          </w:p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  <w:highlight w:val="white"/>
              </w:rPr>
            </w:pPr>
          </w:p>
          <w:p w:rsidR="00F47441" w:rsidRDefault="00341663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0,0007</w:t>
            </w:r>
          </w:p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  <w:highlight w:val="white"/>
              </w:rPr>
            </w:pPr>
          </w:p>
        </w:tc>
        <w:tc>
          <w:tcPr>
            <w:tcW w:w="1179" w:type="dxa"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  <w:highlight w:val="white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  <w:highlight w:val="white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  <w:highlight w:val="white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  <w:highlight w:val="white"/>
              </w:rPr>
            </w:pP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1,5756</w:t>
            </w: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  <w:highlight w:val="white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  <w:highlight w:val="white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  <w:highlight w:val="white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  <w:highlight w:val="white"/>
              </w:rPr>
            </w:pPr>
          </w:p>
        </w:tc>
        <w:tc>
          <w:tcPr>
            <w:tcW w:w="1134" w:type="dxa"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  <w:highlight w:val="white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  <w:highlight w:val="white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  <w:highlight w:val="white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  <w:highlight w:val="white"/>
              </w:rPr>
            </w:pP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4,18</w:t>
            </w: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  <w:highlight w:val="white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  <w:highlight w:val="white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  <w:highlight w:val="white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  <w:highlight w:val="white"/>
              </w:rPr>
            </w:pPr>
          </w:p>
        </w:tc>
      </w:tr>
      <w:tr w:rsidR="00F47441">
        <w:trPr>
          <w:trHeight w:val="645"/>
        </w:trPr>
        <w:tc>
          <w:tcPr>
            <w:tcW w:w="710" w:type="dxa"/>
            <w:vMerge/>
          </w:tcPr>
          <w:p w:rsidR="00F47441" w:rsidRDefault="00F4744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218" w:type="dxa"/>
            <w:vMerge/>
          </w:tcPr>
          <w:p w:rsidR="00F47441" w:rsidRDefault="00F4744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3932" w:type="dxa"/>
          </w:tcPr>
          <w:p w:rsidR="00F47441" w:rsidRDefault="00341663">
            <w:pPr>
              <w:pStyle w:val="ConsPlusNormal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Для земельных участков менее 1000 га</w:t>
            </w:r>
          </w:p>
          <w:p w:rsidR="00F47441" w:rsidRDefault="00F47441">
            <w:pPr>
              <w:pStyle w:val="ConsPlusNormal"/>
              <w:rPr>
                <w:sz w:val="18"/>
                <w:szCs w:val="18"/>
                <w:highlight w:val="white"/>
              </w:rPr>
            </w:pPr>
          </w:p>
          <w:p w:rsidR="00F47441" w:rsidRDefault="00341663">
            <w:pPr>
              <w:pStyle w:val="ConsPlusNormal"/>
              <w:numPr>
                <w:ilvl w:val="0"/>
                <w:numId w:val="13"/>
              </w:numPr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квартал (52:44:0000000)</w:t>
            </w:r>
          </w:p>
          <w:p w:rsidR="00F47441" w:rsidRDefault="00341663">
            <w:pPr>
              <w:pStyle w:val="ConsPlusNormal"/>
              <w:numPr>
                <w:ilvl w:val="0"/>
                <w:numId w:val="13"/>
              </w:numPr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квартал (52:44:0300006)</w:t>
            </w:r>
          </w:p>
          <w:p w:rsidR="00F47441" w:rsidRDefault="00F47441">
            <w:pPr>
              <w:pStyle w:val="ConsPlusNormal"/>
              <w:rPr>
                <w:sz w:val="18"/>
                <w:szCs w:val="18"/>
                <w:highlight w:val="white"/>
              </w:rPr>
            </w:pPr>
          </w:p>
          <w:p w:rsidR="00F47441" w:rsidRDefault="00341663">
            <w:pPr>
              <w:pStyle w:val="ConsPlusNormal"/>
              <w:numPr>
                <w:ilvl w:val="0"/>
                <w:numId w:val="13"/>
              </w:numPr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квартал (52:44:0500007)</w:t>
            </w:r>
          </w:p>
          <w:p w:rsidR="00F47441" w:rsidRDefault="00341663">
            <w:pPr>
              <w:pStyle w:val="ConsPlusNormal"/>
              <w:numPr>
                <w:ilvl w:val="0"/>
                <w:numId w:val="13"/>
              </w:numPr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квартал (52:44:0600009)</w:t>
            </w:r>
          </w:p>
          <w:p w:rsidR="00F47441" w:rsidRDefault="00F47441">
            <w:pPr>
              <w:pStyle w:val="ConsPlusNormal"/>
              <w:rPr>
                <w:sz w:val="18"/>
                <w:szCs w:val="18"/>
                <w:highlight w:val="white"/>
              </w:rPr>
            </w:pPr>
          </w:p>
          <w:p w:rsidR="00F47441" w:rsidRDefault="00341663">
            <w:pPr>
              <w:pStyle w:val="ConsPlusNormal"/>
              <w:numPr>
                <w:ilvl w:val="0"/>
                <w:numId w:val="13"/>
              </w:numPr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квартал (52:44:0700005)</w:t>
            </w:r>
          </w:p>
          <w:p w:rsidR="00F47441" w:rsidRDefault="00341663">
            <w:pPr>
              <w:pStyle w:val="ConsPlusNormal"/>
              <w:numPr>
                <w:ilvl w:val="0"/>
                <w:numId w:val="13"/>
              </w:numPr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квартал (52:44:0800010)</w:t>
            </w:r>
          </w:p>
          <w:p w:rsidR="00F47441" w:rsidRDefault="00341663">
            <w:pPr>
              <w:pStyle w:val="ConsPlusNormal"/>
              <w:numPr>
                <w:ilvl w:val="0"/>
                <w:numId w:val="13"/>
              </w:numPr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квартал (52:44:0700012)</w:t>
            </w:r>
          </w:p>
          <w:p w:rsidR="00F47441" w:rsidRDefault="00341663">
            <w:pPr>
              <w:pStyle w:val="ConsPlusNormal"/>
              <w:numPr>
                <w:ilvl w:val="0"/>
                <w:numId w:val="13"/>
              </w:numPr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квартал (52:44:0600005) (распространяется на на договоры, заключенные с 01.01.2025 г.)</w:t>
            </w:r>
          </w:p>
          <w:p w:rsidR="00F47441" w:rsidRDefault="00341663">
            <w:pPr>
              <w:pStyle w:val="ConsPlusNormal"/>
              <w:numPr>
                <w:ilvl w:val="0"/>
                <w:numId w:val="13"/>
              </w:numPr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квартал 52:44:06000050</w:t>
            </w:r>
          </w:p>
          <w:p w:rsidR="00F47441" w:rsidRDefault="00341663">
            <w:pPr>
              <w:pStyle w:val="ConsPlusNormal"/>
              <w:numPr>
                <w:ilvl w:val="1"/>
                <w:numId w:val="13"/>
              </w:numPr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(распространяется на договоры, заключенные </w:t>
            </w:r>
            <w:r>
              <w:rPr>
                <w:sz w:val="18"/>
                <w:szCs w:val="18"/>
                <w:highlight w:val="white"/>
              </w:rPr>
              <w:lastRenderedPageBreak/>
              <w:t>позднее 01.01.2025 начиная с 2026 за исключением КФХ и граждан, оформляющих ЗУ для создания КФХ)</w:t>
            </w:r>
          </w:p>
          <w:p w:rsidR="00F47441" w:rsidRDefault="00341663">
            <w:pPr>
              <w:pStyle w:val="ConsPlusNormal"/>
              <w:numPr>
                <w:ilvl w:val="0"/>
                <w:numId w:val="13"/>
              </w:numPr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квартал (52:44:0900001)</w:t>
            </w:r>
          </w:p>
          <w:p w:rsidR="00F47441" w:rsidRDefault="00F47441">
            <w:pPr>
              <w:pStyle w:val="ConsPlusNormal"/>
              <w:ind w:left="720"/>
              <w:rPr>
                <w:sz w:val="18"/>
                <w:szCs w:val="18"/>
                <w:highlight w:val="white"/>
              </w:rPr>
            </w:pPr>
          </w:p>
          <w:p w:rsidR="00F47441" w:rsidRDefault="00341663">
            <w:pPr>
              <w:pStyle w:val="ConsPlusNormal"/>
              <w:numPr>
                <w:ilvl w:val="0"/>
                <w:numId w:val="13"/>
              </w:numPr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квартал (52:44:0900005)</w:t>
            </w:r>
          </w:p>
          <w:p w:rsidR="00F47441" w:rsidRDefault="00F47441">
            <w:pPr>
              <w:pStyle w:val="ConsPlusNormal"/>
              <w:ind w:left="720"/>
              <w:rPr>
                <w:sz w:val="18"/>
                <w:szCs w:val="18"/>
                <w:highlight w:val="white"/>
              </w:rPr>
            </w:pPr>
          </w:p>
          <w:p w:rsidR="00F47441" w:rsidRDefault="00F47441">
            <w:pPr>
              <w:pStyle w:val="ConsPlusNormal"/>
              <w:rPr>
                <w:sz w:val="18"/>
                <w:szCs w:val="18"/>
                <w:highlight w:val="white"/>
              </w:rPr>
            </w:pPr>
          </w:p>
        </w:tc>
        <w:tc>
          <w:tcPr>
            <w:tcW w:w="1371" w:type="dxa"/>
            <w:vMerge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dxa"/>
            <w:vMerge/>
          </w:tcPr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  <w:highlight w:val="white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  <w:highlight w:val="white"/>
              </w:rPr>
            </w:pP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-</w:t>
            </w:r>
          </w:p>
        </w:tc>
        <w:tc>
          <w:tcPr>
            <w:tcW w:w="1134" w:type="dxa"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  <w:highlight w:val="white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  <w:highlight w:val="white"/>
              </w:rPr>
            </w:pP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7,1</w:t>
            </w:r>
          </w:p>
        </w:tc>
      </w:tr>
      <w:tr w:rsidR="00F47441">
        <w:trPr>
          <w:trHeight w:val="570"/>
        </w:trPr>
        <w:tc>
          <w:tcPr>
            <w:tcW w:w="710" w:type="dxa"/>
            <w:vMerge/>
          </w:tcPr>
          <w:p w:rsidR="00F47441" w:rsidRDefault="00F4744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218" w:type="dxa"/>
            <w:vMerge/>
          </w:tcPr>
          <w:p w:rsidR="00F47441" w:rsidRDefault="00F4744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3932" w:type="dxa"/>
          </w:tcPr>
          <w:p w:rsidR="00F47441" w:rsidRDefault="00341663">
            <w:pPr>
              <w:pStyle w:val="ConsPlusNormal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Для земельных участков менее 1000 га</w:t>
            </w:r>
          </w:p>
          <w:p w:rsidR="00F47441" w:rsidRDefault="00341663">
            <w:pPr>
              <w:pStyle w:val="ConsPlusNormal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•</w:t>
            </w:r>
            <w:r>
              <w:rPr>
                <w:sz w:val="18"/>
                <w:szCs w:val="18"/>
                <w:highlight w:val="white"/>
              </w:rPr>
              <w:tab/>
              <w:t>квартал (52:44:0200017)</w:t>
            </w:r>
          </w:p>
          <w:p w:rsidR="00F47441" w:rsidRDefault="00341663">
            <w:pPr>
              <w:pStyle w:val="ConsPlusNormal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•</w:t>
            </w:r>
            <w:r>
              <w:rPr>
                <w:sz w:val="18"/>
                <w:szCs w:val="18"/>
                <w:highlight w:val="white"/>
              </w:rPr>
              <w:tab/>
              <w:t>квартал (52:44:0200018)</w:t>
            </w:r>
          </w:p>
          <w:p w:rsidR="00F47441" w:rsidRDefault="00341663">
            <w:pPr>
              <w:pStyle w:val="ConsPlusNormal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•</w:t>
            </w:r>
            <w:r>
              <w:rPr>
                <w:sz w:val="18"/>
                <w:szCs w:val="18"/>
                <w:highlight w:val="white"/>
              </w:rPr>
              <w:tab/>
              <w:t>квартал (52:44:0600005)</w:t>
            </w:r>
          </w:p>
          <w:p w:rsidR="00F47441" w:rsidRDefault="00341663">
            <w:pPr>
              <w:pStyle w:val="ConsPlusNormal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(для нужд КФХ и граждан, оформляющих ЗУ для создания КФХ)</w:t>
            </w:r>
          </w:p>
          <w:p w:rsidR="00F47441" w:rsidRDefault="00341663">
            <w:pPr>
              <w:pStyle w:val="ConsPlusNormal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•</w:t>
            </w:r>
            <w:r>
              <w:rPr>
                <w:sz w:val="18"/>
                <w:szCs w:val="18"/>
                <w:highlight w:val="white"/>
              </w:rPr>
              <w:tab/>
              <w:t>квартал (52:44:0200022)</w:t>
            </w:r>
          </w:p>
          <w:p w:rsidR="00F47441" w:rsidRDefault="00341663">
            <w:pPr>
              <w:pStyle w:val="ConsPlusNormal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•</w:t>
            </w:r>
            <w:r>
              <w:rPr>
                <w:sz w:val="18"/>
                <w:szCs w:val="18"/>
                <w:highlight w:val="white"/>
              </w:rPr>
              <w:tab/>
              <w:t>квартал (52:44:0700009)</w:t>
            </w:r>
          </w:p>
          <w:p w:rsidR="00F47441" w:rsidRDefault="00F47441">
            <w:pPr>
              <w:pStyle w:val="ConsPlusNormal"/>
              <w:rPr>
                <w:sz w:val="18"/>
                <w:szCs w:val="18"/>
                <w:highlight w:val="white"/>
              </w:rPr>
            </w:pPr>
          </w:p>
        </w:tc>
        <w:tc>
          <w:tcPr>
            <w:tcW w:w="1371" w:type="dxa"/>
            <w:vMerge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dxa"/>
            <w:vMerge/>
          </w:tcPr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  <w:highlight w:val="white"/>
              </w:rPr>
            </w:pP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4,18</w:t>
            </w:r>
          </w:p>
        </w:tc>
        <w:tc>
          <w:tcPr>
            <w:tcW w:w="1134" w:type="dxa"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  <w:highlight w:val="white"/>
              </w:rPr>
            </w:pP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4,18</w:t>
            </w:r>
          </w:p>
        </w:tc>
      </w:tr>
      <w:tr w:rsidR="00F47441">
        <w:trPr>
          <w:trHeight w:val="2385"/>
        </w:trPr>
        <w:tc>
          <w:tcPr>
            <w:tcW w:w="710" w:type="dxa"/>
            <w:vMerge/>
          </w:tcPr>
          <w:p w:rsidR="00F47441" w:rsidRDefault="00F4744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218" w:type="dxa"/>
            <w:vMerge/>
          </w:tcPr>
          <w:p w:rsidR="00F47441" w:rsidRDefault="00F4744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3932" w:type="dxa"/>
          </w:tcPr>
          <w:p w:rsidR="00F47441" w:rsidRDefault="00341663">
            <w:pPr>
              <w:pStyle w:val="ConsPlusNormal"/>
              <w:ind w:left="720"/>
              <w:rPr>
                <w:sz w:val="20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 </w:t>
            </w:r>
            <w:r>
              <w:rPr>
                <w:sz w:val="20"/>
                <w:highlight w:val="white"/>
              </w:rPr>
              <w:t>Для земельных участков для ведения личного подсобного хозяйства на полевых участках – код ВРИ 1.16 (Кд распространяет действие на расчеты с 01.01.2024 года)</w:t>
            </w:r>
          </w:p>
          <w:p w:rsidR="00F47441" w:rsidRDefault="00F47441">
            <w:pPr>
              <w:pStyle w:val="ConsPlusNormal"/>
              <w:ind w:left="720"/>
              <w:rPr>
                <w:sz w:val="20"/>
                <w:highlight w:val="white"/>
              </w:rPr>
            </w:pPr>
          </w:p>
          <w:p w:rsidR="00F47441" w:rsidRDefault="00341663">
            <w:pPr>
              <w:pStyle w:val="ConsPlusNormal"/>
              <w:numPr>
                <w:ilvl w:val="0"/>
                <w:numId w:val="5"/>
              </w:numPr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>квартал 52:44:0200018</w:t>
            </w:r>
          </w:p>
          <w:p w:rsidR="00F47441" w:rsidRDefault="00341663">
            <w:pPr>
              <w:pStyle w:val="ConsPlusNormal"/>
              <w:numPr>
                <w:ilvl w:val="0"/>
                <w:numId w:val="5"/>
              </w:numPr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>квартал 52:44:0000000</w:t>
            </w:r>
          </w:p>
          <w:p w:rsidR="00F47441" w:rsidRDefault="00341663">
            <w:pPr>
              <w:pStyle w:val="ConsPlusNormal"/>
              <w:numPr>
                <w:ilvl w:val="0"/>
                <w:numId w:val="5"/>
              </w:numPr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 xml:space="preserve"> квартал 52:44:0900010</w:t>
            </w:r>
          </w:p>
        </w:tc>
        <w:tc>
          <w:tcPr>
            <w:tcW w:w="1371" w:type="dxa"/>
            <w:vMerge/>
          </w:tcPr>
          <w:p w:rsidR="00F47441" w:rsidRDefault="00F474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dxa"/>
            <w:vMerge/>
          </w:tcPr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</w:tcPr>
          <w:p w:rsidR="00F47441" w:rsidRDefault="00341663">
            <w:pPr>
              <w:pStyle w:val="ConsPlusNormal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 </w:t>
            </w:r>
          </w:p>
        </w:tc>
        <w:tc>
          <w:tcPr>
            <w:tcW w:w="1134" w:type="dxa"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  <w:highlight w:val="white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  <w:highlight w:val="white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  <w:highlight w:val="white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  <w:highlight w:val="white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  <w:highlight w:val="white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  <w:highlight w:val="white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  <w:highlight w:val="white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  <w:highlight w:val="white"/>
              </w:rPr>
            </w:pP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6,9</w:t>
            </w: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6,9</w:t>
            </w: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7,18</w:t>
            </w: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  <w:highlight w:val="white"/>
              </w:rPr>
            </w:pPr>
          </w:p>
        </w:tc>
      </w:tr>
      <w:tr w:rsidR="00F47441">
        <w:trPr>
          <w:trHeight w:val="721"/>
        </w:trPr>
        <w:tc>
          <w:tcPr>
            <w:tcW w:w="710" w:type="dxa"/>
            <w:vMerge/>
          </w:tcPr>
          <w:p w:rsidR="00F47441" w:rsidRDefault="00F4744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218" w:type="dxa"/>
            <w:vMerge/>
          </w:tcPr>
          <w:p w:rsidR="00F47441" w:rsidRDefault="00F4744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3932" w:type="dxa"/>
          </w:tcPr>
          <w:p w:rsidR="00F47441" w:rsidRDefault="00341663">
            <w:pPr>
              <w:pStyle w:val="ConsPlusNormal"/>
              <w:ind w:left="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земельных участков менее 1 га</w:t>
            </w:r>
          </w:p>
          <w:p w:rsidR="00F47441" w:rsidRDefault="00F47441">
            <w:pPr>
              <w:pStyle w:val="ConsPlusNormal"/>
              <w:ind w:left="720"/>
              <w:rPr>
                <w:sz w:val="18"/>
                <w:szCs w:val="18"/>
              </w:rPr>
            </w:pPr>
          </w:p>
          <w:p w:rsidR="00F47441" w:rsidRDefault="00341663">
            <w:pPr>
              <w:pStyle w:val="ConsPlusNormal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квартал (52:44:0200020)</w:t>
            </w:r>
          </w:p>
        </w:tc>
        <w:tc>
          <w:tcPr>
            <w:tcW w:w="1371" w:type="dxa"/>
            <w:vMerge/>
          </w:tcPr>
          <w:p w:rsidR="00F47441" w:rsidRDefault="00F474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dxa"/>
            <w:vMerge/>
          </w:tcPr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22,37</w:t>
            </w:r>
          </w:p>
        </w:tc>
      </w:tr>
      <w:tr w:rsidR="00F47441">
        <w:trPr>
          <w:trHeight w:val="210"/>
        </w:trPr>
        <w:tc>
          <w:tcPr>
            <w:tcW w:w="710" w:type="dxa"/>
            <w:vMerge/>
          </w:tcPr>
          <w:p w:rsidR="00F47441" w:rsidRDefault="00F4744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218" w:type="dxa"/>
            <w:vMerge/>
          </w:tcPr>
          <w:p w:rsidR="00F47441" w:rsidRDefault="00F4744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3932" w:type="dxa"/>
          </w:tcPr>
          <w:p w:rsidR="00F47441" w:rsidRDefault="00341663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Выпас сельскохозяйственных животных</w:t>
            </w:r>
          </w:p>
          <w:p w:rsidR="00F47441" w:rsidRDefault="00F47441">
            <w:pPr>
              <w:pStyle w:val="ConsPlusNormal"/>
              <w:rPr>
                <w:sz w:val="18"/>
                <w:szCs w:val="18"/>
              </w:rPr>
            </w:pPr>
          </w:p>
          <w:p w:rsidR="00F47441" w:rsidRDefault="00341663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Сенокошение</w:t>
            </w:r>
          </w:p>
        </w:tc>
        <w:tc>
          <w:tcPr>
            <w:tcW w:w="1371" w:type="dxa"/>
            <w:vMerge/>
          </w:tcPr>
          <w:p w:rsidR="00F47441" w:rsidRDefault="00F474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dxa"/>
            <w:vMerge/>
          </w:tcPr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F47441">
        <w:trPr>
          <w:trHeight w:val="1753"/>
        </w:trPr>
        <w:tc>
          <w:tcPr>
            <w:tcW w:w="710" w:type="dxa"/>
            <w:vMerge w:val="restart"/>
          </w:tcPr>
          <w:p w:rsidR="00F47441" w:rsidRDefault="00341663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</w:t>
            </w:r>
          </w:p>
        </w:tc>
        <w:tc>
          <w:tcPr>
            <w:tcW w:w="1218" w:type="dxa"/>
            <w:vMerge w:val="restart"/>
          </w:tcPr>
          <w:p w:rsidR="00F47441" w:rsidRDefault="00341663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Земельные участки улиц, проспектов, площадей, шоссе, аллей, бульваров, застав, переулков, проездов, тупиков; земельные участки земель резерва; земельные участки, занятые водными объектами, изъятыми из оборота или ограниченными в обороте в соответствии с законодательством Российской Федерации; </w:t>
            </w:r>
            <w:r>
              <w:rPr>
                <w:sz w:val="18"/>
                <w:szCs w:val="18"/>
              </w:rPr>
              <w:lastRenderedPageBreak/>
              <w:t>земельные участки под полосами отвода водоемов, каналов и коллекторов, набережные</w:t>
            </w:r>
          </w:p>
        </w:tc>
        <w:tc>
          <w:tcPr>
            <w:tcW w:w="3932" w:type="dxa"/>
            <w:tcBorders>
              <w:bottom w:val="single" w:sz="4" w:space="0" w:color="000000"/>
            </w:tcBorders>
          </w:tcPr>
          <w:p w:rsidR="00F47441" w:rsidRDefault="00341663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Земельные участки общего пользования, занятые площадями, шоссе, аллеями, заставами, переулками, тупиками, улицами, проездами, набережными, скверами, бульварами, водными объектами, пляжами и другими объектами, которые могут включаться в состав различных территориальных зон и не подлежат приватизации</w:t>
            </w:r>
          </w:p>
        </w:tc>
        <w:tc>
          <w:tcPr>
            <w:tcW w:w="1371" w:type="dxa"/>
            <w:vMerge w:val="restart"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</w:t>
            </w: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</w:t>
            </w: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</w:t>
            </w: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12.0.1</w:t>
            </w: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12.0.2</w:t>
            </w: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</w:t>
            </w:r>
          </w:p>
        </w:tc>
        <w:tc>
          <w:tcPr>
            <w:tcW w:w="805" w:type="dxa"/>
            <w:vMerge w:val="restart"/>
          </w:tcPr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</w:tcPr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47441">
        <w:trPr>
          <w:trHeight w:val="312"/>
        </w:trPr>
        <w:tc>
          <w:tcPr>
            <w:tcW w:w="710" w:type="dxa"/>
            <w:vMerge/>
          </w:tcPr>
          <w:p w:rsidR="00F47441" w:rsidRDefault="00F4744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218" w:type="dxa"/>
            <w:vMerge/>
          </w:tcPr>
          <w:p w:rsidR="00F47441" w:rsidRDefault="00F4744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3932" w:type="dxa"/>
            <w:tcBorders>
              <w:bottom w:val="single" w:sz="4" w:space="0" w:color="000000"/>
            </w:tcBorders>
          </w:tcPr>
          <w:p w:rsidR="00F47441" w:rsidRDefault="00341663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Земельные участки земель резерва</w:t>
            </w:r>
          </w:p>
        </w:tc>
        <w:tc>
          <w:tcPr>
            <w:tcW w:w="1371" w:type="dxa"/>
            <w:vMerge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dxa"/>
            <w:vMerge/>
          </w:tcPr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</w:tcPr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47441">
        <w:trPr>
          <w:trHeight w:val="1277"/>
        </w:trPr>
        <w:tc>
          <w:tcPr>
            <w:tcW w:w="710" w:type="dxa"/>
            <w:vMerge/>
          </w:tcPr>
          <w:p w:rsidR="00F47441" w:rsidRDefault="00F4744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218" w:type="dxa"/>
            <w:vMerge/>
          </w:tcPr>
          <w:p w:rsidR="00F47441" w:rsidRDefault="00F4744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3932" w:type="dxa"/>
            <w:tcBorders>
              <w:bottom w:val="single" w:sz="4" w:space="0" w:color="000000"/>
            </w:tcBorders>
          </w:tcPr>
          <w:p w:rsidR="00F47441" w:rsidRDefault="00341663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Земельные участки, находящиеся в государственной или муниципальной собственности, в пределах которых расположены водные объекты, находящиеся в государственной или муниципальной собственности</w:t>
            </w:r>
          </w:p>
        </w:tc>
        <w:tc>
          <w:tcPr>
            <w:tcW w:w="1371" w:type="dxa"/>
            <w:vMerge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dxa"/>
            <w:vMerge/>
          </w:tcPr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</w:tcPr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47441">
        <w:trPr>
          <w:trHeight w:val="666"/>
        </w:trPr>
        <w:tc>
          <w:tcPr>
            <w:tcW w:w="710" w:type="dxa"/>
            <w:vMerge/>
          </w:tcPr>
          <w:p w:rsidR="00F47441" w:rsidRDefault="00F4744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218" w:type="dxa"/>
            <w:vMerge/>
          </w:tcPr>
          <w:p w:rsidR="00F47441" w:rsidRDefault="00F4744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3932" w:type="dxa"/>
            <w:tcBorders>
              <w:bottom w:val="single" w:sz="4" w:space="0" w:color="000000"/>
            </w:tcBorders>
          </w:tcPr>
          <w:p w:rsidR="00F47441" w:rsidRDefault="00341663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Земельные участки под полосами отвода водоемов, каналов и коллекторов</w:t>
            </w:r>
          </w:p>
        </w:tc>
        <w:tc>
          <w:tcPr>
            <w:tcW w:w="1371" w:type="dxa"/>
            <w:vMerge/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dxa"/>
            <w:vMerge/>
          </w:tcPr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</w:tcPr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47441" w:rsidTr="00785A1B">
        <w:trPr>
          <w:trHeight w:val="427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F47441" w:rsidRDefault="00F4744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bottom w:val="single" w:sz="4" w:space="0" w:color="auto"/>
            </w:tcBorders>
          </w:tcPr>
          <w:p w:rsidR="00F47441" w:rsidRDefault="00F4744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3932" w:type="dxa"/>
            <w:tcBorders>
              <w:bottom w:val="single" w:sz="4" w:space="0" w:color="auto"/>
            </w:tcBorders>
          </w:tcPr>
          <w:p w:rsidR="00F47441" w:rsidRDefault="00341663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Земельные участки памятников и мемориальных комплексов</w:t>
            </w:r>
          </w:p>
        </w:tc>
        <w:tc>
          <w:tcPr>
            <w:tcW w:w="1371" w:type="dxa"/>
            <w:vMerge/>
            <w:tcBorders>
              <w:bottom w:val="single" w:sz="4" w:space="0" w:color="auto"/>
            </w:tcBorders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dxa"/>
            <w:vMerge/>
            <w:tcBorders>
              <w:bottom w:val="single" w:sz="4" w:space="0" w:color="auto"/>
            </w:tcBorders>
          </w:tcPr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tcBorders>
              <w:bottom w:val="single" w:sz="4" w:space="0" w:color="auto"/>
            </w:tcBorders>
          </w:tcPr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47441" w:rsidTr="00785A1B">
        <w:tblPrEx>
          <w:tblBorders>
            <w:insideH w:val="none" w:sz="4" w:space="0" w:color="000000"/>
            <w:insideV w:val="none" w:sz="4" w:space="0" w:color="000000"/>
          </w:tblBorders>
        </w:tblPrEx>
        <w:trPr>
          <w:trHeight w:val="1331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41" w:rsidRDefault="00341663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41" w:rsidRDefault="00341663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Земельные участки, предназначенные для размещения административных зданий, объектов образования, науки, здравоохранения и социального обеспечения, физической культуры и спорта, культуры, искусства, религии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41" w:rsidRDefault="00341663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Земельные участки образовательных организаций (дошкольные, общеобразовательные, начального, среднего, высшего профессионального и послевузовского образования, дополнительного образования взрослых)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</w:t>
            </w: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3.2.1</w:t>
            </w: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3.2.2</w:t>
            </w: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3.2.3</w:t>
            </w: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3.4.1</w:t>
            </w: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3.4.2</w:t>
            </w: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3.4.3</w:t>
            </w: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</w:t>
            </w: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3.5.1</w:t>
            </w: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3.5.2</w:t>
            </w: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</w:t>
            </w: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3.6.1</w:t>
            </w: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3.6.3</w:t>
            </w: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</w:t>
            </w: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3.7.1</w:t>
            </w: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3.7.2</w:t>
            </w: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</w:t>
            </w: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3.8.1</w:t>
            </w: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3.8.2</w:t>
            </w: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</w:t>
            </w: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3.9.1</w:t>
            </w: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3.9.2</w:t>
            </w: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3.9.3</w:t>
            </w: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3.10</w:t>
            </w: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3.10.1</w:t>
            </w: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3.10.2</w:t>
            </w:r>
          </w:p>
          <w:p w:rsidR="00F47441" w:rsidRDefault="004E6568">
            <w:pPr>
              <w:pStyle w:val="ConsPlusNormal"/>
              <w:jc w:val="center"/>
              <w:rPr>
                <w:sz w:val="18"/>
                <w:szCs w:val="18"/>
              </w:rPr>
            </w:pPr>
            <w:hyperlink r:id="rId15" w:history="1">
              <w:r w:rsidR="00341663">
                <w:rPr>
                  <w:sz w:val="18"/>
                  <w:szCs w:val="18"/>
                </w:rPr>
                <w:t>5.1</w:t>
              </w:r>
            </w:hyperlink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5.1.1</w:t>
            </w: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5.1.2</w:t>
            </w: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5.1.3</w:t>
            </w: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5.1.4</w:t>
            </w: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5.1.5</w:t>
            </w: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5.1.6</w:t>
            </w:r>
          </w:p>
          <w:p w:rsidR="00F47441" w:rsidRDefault="004E6568">
            <w:pPr>
              <w:pStyle w:val="ConsPlusNormal"/>
              <w:jc w:val="center"/>
              <w:rPr>
                <w:sz w:val="18"/>
                <w:szCs w:val="18"/>
              </w:rPr>
            </w:pPr>
            <w:hyperlink r:id="rId16" w:history="1">
              <w:r w:rsidR="00341663">
                <w:rPr>
                  <w:sz w:val="18"/>
                  <w:szCs w:val="18"/>
                </w:rPr>
                <w:t>5.5</w:t>
              </w:r>
            </w:hyperlink>
          </w:p>
          <w:p w:rsidR="00F47441" w:rsidRDefault="004E6568">
            <w:pPr>
              <w:pStyle w:val="ConsPlusNormal"/>
              <w:jc w:val="center"/>
              <w:rPr>
                <w:sz w:val="18"/>
                <w:szCs w:val="18"/>
              </w:rPr>
            </w:pPr>
            <w:hyperlink r:id="rId17" w:history="1">
              <w:r w:rsidR="00341663">
                <w:rPr>
                  <w:sz w:val="18"/>
                  <w:szCs w:val="18"/>
                </w:rPr>
                <w:t>8.3</w:t>
              </w:r>
            </w:hyperlink>
          </w:p>
          <w:p w:rsidR="00F47441" w:rsidRDefault="004E6568">
            <w:pPr>
              <w:pStyle w:val="ConsPlusNormal"/>
              <w:jc w:val="center"/>
              <w:rPr>
                <w:sz w:val="18"/>
                <w:szCs w:val="18"/>
              </w:rPr>
            </w:pPr>
            <w:hyperlink r:id="rId18" w:history="1">
              <w:r w:rsidR="00341663">
                <w:rPr>
                  <w:sz w:val="18"/>
                  <w:szCs w:val="18"/>
                </w:rPr>
                <w:t>8.4</w:t>
              </w:r>
            </w:hyperlink>
          </w:p>
        </w:tc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  <w:p w:rsidR="00F47441" w:rsidRDefault="00341663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0,06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341663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0,2525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0,2025</w:t>
            </w:r>
          </w:p>
        </w:tc>
      </w:tr>
      <w:tr w:rsidR="00F47441" w:rsidTr="00785A1B">
        <w:tblPrEx>
          <w:tblBorders>
            <w:insideH w:val="none" w:sz="4" w:space="0" w:color="000000"/>
            <w:insideV w:val="none" w:sz="4" w:space="0" w:color="000000"/>
          </w:tblBorders>
        </w:tblPrEx>
        <w:trPr>
          <w:trHeight w:val="192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41" w:rsidRDefault="00F4744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41" w:rsidRDefault="00F4744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41" w:rsidRDefault="00341663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Земельные участки научных организаций (научно-исследовательские организации, научные организации образовательных организаций высшего профессионального образования, опытно-конструкторские, проектно-конструкторские, проектно-технологические и иные организации, осуществляющие научную и (или) научно-техническую деятельность)</w:t>
            </w:r>
          </w:p>
        </w:tc>
        <w:tc>
          <w:tcPr>
            <w:tcW w:w="1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47441" w:rsidTr="00785A1B">
        <w:tblPrEx>
          <w:tblBorders>
            <w:insideH w:val="none" w:sz="4" w:space="0" w:color="000000"/>
            <w:insideV w:val="none" w:sz="4" w:space="0" w:color="000000"/>
          </w:tblBorders>
        </w:tblPrEx>
        <w:trPr>
          <w:trHeight w:val="152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41" w:rsidRDefault="00F4744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41" w:rsidRDefault="00F4744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41" w:rsidRDefault="00341663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Земельные участки государственных академий наук (Российская академия сельскохозяйственных наук, Российская академия медицинских наук, Российская академия образования, Российская академия архитектуры и строительных наук, Российская академия художеств)</w:t>
            </w:r>
          </w:p>
        </w:tc>
        <w:tc>
          <w:tcPr>
            <w:tcW w:w="1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47441" w:rsidTr="00785A1B">
        <w:tblPrEx>
          <w:tblBorders>
            <w:insideH w:val="none" w:sz="4" w:space="0" w:color="000000"/>
            <w:insideV w:val="none" w:sz="4" w:space="0" w:color="000000"/>
          </w:tblBorders>
        </w:tblPrEx>
        <w:trPr>
          <w:trHeight w:val="230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41" w:rsidRDefault="00F4744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41" w:rsidRDefault="00F4744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41" w:rsidRDefault="00341663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Земельные участки объектов здравоохранения (лечебно-профилактические и научно-исследовательские учреждения, образовательные организации, фармацевтические предприятия и организации, аптечные учреждения, санитарно-профилактические учреждения, территориальные органы, созданные в установленном порядке для осуществления санитарно-эпидемиологического надзора, учреждения судебно-медицинской экспертизы)</w:t>
            </w:r>
          </w:p>
        </w:tc>
        <w:tc>
          <w:tcPr>
            <w:tcW w:w="1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47441" w:rsidTr="00785A1B">
        <w:tblPrEx>
          <w:tblBorders>
            <w:insideH w:val="none" w:sz="4" w:space="0" w:color="000000"/>
            <w:insideV w:val="none" w:sz="4" w:space="0" w:color="000000"/>
          </w:tblBorders>
        </w:tblPrEx>
        <w:trPr>
          <w:trHeight w:val="57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41" w:rsidRDefault="00F4744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41" w:rsidRDefault="00F4744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41" w:rsidRDefault="00341663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Земельные участки ветеринарных лечебниц</w:t>
            </w:r>
          </w:p>
        </w:tc>
        <w:tc>
          <w:tcPr>
            <w:tcW w:w="1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47441" w:rsidTr="00785A1B">
        <w:tblPrEx>
          <w:tblBorders>
            <w:insideH w:val="none" w:sz="4" w:space="0" w:color="000000"/>
            <w:insideV w:val="none" w:sz="4" w:space="0" w:color="000000"/>
          </w:tblBorders>
        </w:tblPrEx>
        <w:trPr>
          <w:trHeight w:val="788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41" w:rsidRDefault="00F4744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41" w:rsidRDefault="00F4744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41" w:rsidRDefault="00341663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Земельные участки органов государственного управления общего и социально-экономического характера</w:t>
            </w:r>
          </w:p>
        </w:tc>
        <w:tc>
          <w:tcPr>
            <w:tcW w:w="1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47441" w:rsidTr="00785A1B">
        <w:tblPrEx>
          <w:tblBorders>
            <w:insideH w:val="none" w:sz="4" w:space="0" w:color="000000"/>
            <w:insideV w:val="none" w:sz="4" w:space="0" w:color="000000"/>
          </w:tblBorders>
        </w:tblPrEx>
        <w:trPr>
          <w:trHeight w:val="1114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41" w:rsidRDefault="00F4744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41" w:rsidRDefault="00F4744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41" w:rsidRDefault="00341663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Земельные участки органов по реализации внешней политики, обеспечению законности, прав и свобод граждан, охране собственности и общественного порядка, борьбе с преступностью</w:t>
            </w:r>
          </w:p>
        </w:tc>
        <w:tc>
          <w:tcPr>
            <w:tcW w:w="1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47441" w:rsidTr="00785A1B">
        <w:tblPrEx>
          <w:tblBorders>
            <w:insideH w:val="none" w:sz="4" w:space="0" w:color="000000"/>
            <w:insideV w:val="none" w:sz="4" w:space="0" w:color="000000"/>
          </w:tblBorders>
        </w:tblPrEx>
        <w:trPr>
          <w:trHeight w:val="66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41" w:rsidRDefault="00F4744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41" w:rsidRDefault="00F4744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41" w:rsidRDefault="00341663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Земельные участки организаций обязательного социального обеспечения и объектов предоставления социальных услуг</w:t>
            </w:r>
          </w:p>
        </w:tc>
        <w:tc>
          <w:tcPr>
            <w:tcW w:w="1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47441" w:rsidTr="00785A1B">
        <w:tblPrEx>
          <w:tblBorders>
            <w:insideH w:val="none" w:sz="4" w:space="0" w:color="000000"/>
            <w:insideV w:val="none" w:sz="4" w:space="0" w:color="000000"/>
          </w:tblBorders>
        </w:tblPrEx>
        <w:trPr>
          <w:trHeight w:val="1086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41" w:rsidRDefault="00F4744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41" w:rsidRDefault="00F4744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41" w:rsidRDefault="00341663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Земельные участки спортивных клубов, коллективов физической культуры, действующих на самодеятельной и профессиональной основах в образовательных организациях</w:t>
            </w:r>
          </w:p>
        </w:tc>
        <w:tc>
          <w:tcPr>
            <w:tcW w:w="1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47441" w:rsidTr="00785A1B">
        <w:tblPrEx>
          <w:tblBorders>
            <w:insideH w:val="none" w:sz="4" w:space="0" w:color="000000"/>
            <w:insideV w:val="none" w:sz="4" w:space="0" w:color="000000"/>
          </w:tblBorders>
        </w:tblPrEx>
        <w:trPr>
          <w:trHeight w:val="776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41" w:rsidRDefault="00F4744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41" w:rsidRDefault="00F4744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41" w:rsidRDefault="00341663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Земельные участки детско-юношеских </w:t>
            </w:r>
          </w:p>
          <w:p w:rsidR="00F47441" w:rsidRDefault="00341663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спортивных школ, клубов физической подготовки, спортивно-технических школ</w:t>
            </w:r>
          </w:p>
        </w:tc>
        <w:tc>
          <w:tcPr>
            <w:tcW w:w="1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47441" w:rsidTr="00785A1B">
        <w:tblPrEx>
          <w:tblBorders>
            <w:insideH w:val="none" w:sz="4" w:space="0" w:color="000000"/>
            <w:insideV w:val="none" w:sz="4" w:space="0" w:color="000000"/>
          </w:tblBorders>
        </w:tblPrEx>
        <w:trPr>
          <w:trHeight w:val="120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41" w:rsidRDefault="00F4744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41" w:rsidRDefault="00F4744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41" w:rsidRDefault="00341663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Земельные участки дворцов спорта, стадионов, </w:t>
            </w:r>
          </w:p>
          <w:p w:rsidR="00F47441" w:rsidRDefault="00341663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бассейнов, теннисных кортов, гребных баз, ипподромов (манежей), мотодромов, картодромов, катков, велотреков, стрельбищ, тиров, спортивных залов</w:t>
            </w:r>
          </w:p>
        </w:tc>
        <w:tc>
          <w:tcPr>
            <w:tcW w:w="1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41" w:rsidRDefault="0034166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47441" w:rsidTr="00785A1B">
        <w:tblPrEx>
          <w:tblBorders>
            <w:insideH w:val="none" w:sz="4" w:space="0" w:color="000000"/>
            <w:insideV w:val="none" w:sz="4" w:space="0" w:color="000000"/>
          </w:tblBorders>
        </w:tblPrEx>
        <w:trPr>
          <w:trHeight w:val="89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41" w:rsidRDefault="00F4744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41" w:rsidRDefault="00F4744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41" w:rsidRDefault="00341663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Земельные участки образовательных организаций и научных организаций в области физической культуры и спорта</w:t>
            </w:r>
          </w:p>
        </w:tc>
        <w:tc>
          <w:tcPr>
            <w:tcW w:w="1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F47441" w:rsidTr="00785A1B">
        <w:tblPrEx>
          <w:tblBorders>
            <w:insideH w:val="none" w:sz="4" w:space="0" w:color="000000"/>
            <w:insideV w:val="none" w:sz="4" w:space="0" w:color="000000"/>
          </w:tblBorders>
        </w:tblPrEx>
        <w:trPr>
          <w:trHeight w:val="1576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41" w:rsidRDefault="00F4744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41" w:rsidRDefault="00F4744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41" w:rsidRDefault="00341663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Земельные участки общероссийских физкультурно-спортивных объединений (физкультурно-спортивные организации, общероссийские федерации (союзы, ассоциации) по различным видам спорта, общественно-государственные физкультурно-спортивные общества)</w:t>
            </w:r>
          </w:p>
        </w:tc>
        <w:tc>
          <w:tcPr>
            <w:tcW w:w="1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F47441" w:rsidTr="00785A1B">
        <w:tblPrEx>
          <w:tblBorders>
            <w:insideH w:val="none" w:sz="4" w:space="0" w:color="000000"/>
            <w:insideV w:val="none" w:sz="4" w:space="0" w:color="000000"/>
          </w:tblBorders>
        </w:tblPrEx>
        <w:trPr>
          <w:trHeight w:val="61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41" w:rsidRDefault="00F4744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41" w:rsidRDefault="00F4744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41" w:rsidRDefault="00341663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Земельные участки учреждений кино и кинопроката</w:t>
            </w:r>
          </w:p>
        </w:tc>
        <w:tc>
          <w:tcPr>
            <w:tcW w:w="1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F47441" w:rsidTr="00785A1B">
        <w:tblPrEx>
          <w:tblBorders>
            <w:insideH w:val="none" w:sz="4" w:space="0" w:color="000000"/>
            <w:insideV w:val="none" w:sz="4" w:space="0" w:color="000000"/>
          </w:tblBorders>
        </w:tblPrEx>
        <w:trPr>
          <w:trHeight w:val="86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41" w:rsidRDefault="00F4744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41" w:rsidRDefault="00F4744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41" w:rsidRDefault="00341663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Земельные участки театрально-зрелищных предприятий, концертных организаций и коллективов филармонии, цирков, планетариев, зоопарков</w:t>
            </w:r>
          </w:p>
        </w:tc>
        <w:tc>
          <w:tcPr>
            <w:tcW w:w="1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F47441" w:rsidTr="00785A1B">
        <w:tblPrEx>
          <w:tblBorders>
            <w:insideH w:val="none" w:sz="4" w:space="0" w:color="000000"/>
            <w:insideV w:val="none" w:sz="4" w:space="0" w:color="000000"/>
          </w:tblBorders>
        </w:tblPrEx>
        <w:trPr>
          <w:trHeight w:val="468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41" w:rsidRDefault="00F4744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41" w:rsidRDefault="00F4744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41" w:rsidRDefault="00341663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Земельные участки выставок, музеев, галерей</w:t>
            </w:r>
          </w:p>
        </w:tc>
        <w:tc>
          <w:tcPr>
            <w:tcW w:w="1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F47441" w:rsidTr="00785A1B">
        <w:tblPrEx>
          <w:tblBorders>
            <w:insideH w:val="none" w:sz="4" w:space="0" w:color="000000"/>
            <w:insideV w:val="none" w:sz="4" w:space="0" w:color="000000"/>
          </w:tblBorders>
        </w:tblPrEx>
        <w:trPr>
          <w:trHeight w:val="103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41" w:rsidRDefault="00F4744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41" w:rsidRDefault="00F4744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41" w:rsidRDefault="00341663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Земельные участки музыкальных, художественных и хореографических школ, школ искусств, клубных учреждений, дворцов культуры, библиотек и архивов</w:t>
            </w:r>
          </w:p>
        </w:tc>
        <w:tc>
          <w:tcPr>
            <w:tcW w:w="1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F47441" w:rsidTr="00785A1B">
        <w:tblPrEx>
          <w:tblBorders>
            <w:insideH w:val="none" w:sz="4" w:space="0" w:color="000000"/>
            <w:insideV w:val="none" w:sz="4" w:space="0" w:color="000000"/>
          </w:tblBorders>
        </w:tblPrEx>
        <w:trPr>
          <w:trHeight w:val="584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41" w:rsidRDefault="00F4744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41" w:rsidRDefault="00F4744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41" w:rsidRDefault="00341663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Земельные участки религиозных групп и организаций</w:t>
            </w:r>
          </w:p>
        </w:tc>
        <w:tc>
          <w:tcPr>
            <w:tcW w:w="1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F47441" w:rsidTr="00785A1B">
        <w:tblPrEx>
          <w:tblBorders>
            <w:insideH w:val="none" w:sz="4" w:space="0" w:color="000000"/>
            <w:insideV w:val="none" w:sz="4" w:space="0" w:color="000000"/>
          </w:tblBorders>
        </w:tblPrEx>
        <w:trPr>
          <w:trHeight w:val="76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41" w:rsidRDefault="00F4744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41" w:rsidRDefault="00F4744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41" w:rsidRDefault="00341663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Земельные участки гидрометеорологической службы</w:t>
            </w:r>
          </w:p>
          <w:p w:rsidR="00F47441" w:rsidRDefault="00F4744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41" w:rsidRDefault="00F47441">
            <w:pPr>
              <w:pStyle w:val="ConsPlusNormal"/>
              <w:tabs>
                <w:tab w:val="left" w:pos="117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41" w:rsidRDefault="00F4744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</w:tbl>
    <w:p w:rsidR="00341663" w:rsidRDefault="00341663"/>
    <w:sectPr w:rsidR="0034166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6568" w:rsidRDefault="004E6568">
      <w:r>
        <w:separator/>
      </w:r>
    </w:p>
  </w:endnote>
  <w:endnote w:type="continuationSeparator" w:id="0">
    <w:p w:rsidR="004E6568" w:rsidRDefault="004E6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default"/>
  </w:font>
  <w:font w:name="Andale Sans UI">
    <w:charset w:val="00"/>
    <w:family w:val="auto"/>
    <w:pitch w:val="default"/>
  </w:font>
  <w:font w:name="Liberation Sans">
    <w:altName w:val="Arial"/>
    <w:panose1 w:val="020B060402020202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6568" w:rsidRDefault="004E6568">
      <w:r>
        <w:separator/>
      </w:r>
    </w:p>
  </w:footnote>
  <w:footnote w:type="continuationSeparator" w:id="0">
    <w:p w:rsidR="004E6568" w:rsidRDefault="004E65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E4D35"/>
    <w:multiLevelType w:val="hybridMultilevel"/>
    <w:tmpl w:val="5ED8E70A"/>
    <w:lvl w:ilvl="0" w:tplc="181AEB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DC0DE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DE4403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62A2A5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F547A6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326A85B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ED8EFE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264E3D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9380F6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0E97448"/>
    <w:multiLevelType w:val="hybridMultilevel"/>
    <w:tmpl w:val="7116C402"/>
    <w:lvl w:ilvl="0" w:tplc="11D46D1E">
      <w:start w:val="1"/>
      <w:numFmt w:val="decimal"/>
      <w:lvlText w:val="%1."/>
      <w:lvlJc w:val="left"/>
      <w:pPr>
        <w:ind w:left="975" w:hanging="360"/>
      </w:pPr>
    </w:lvl>
    <w:lvl w:ilvl="1" w:tplc="8AC42AC6">
      <w:start w:val="1"/>
      <w:numFmt w:val="lowerLetter"/>
      <w:lvlText w:val="%2."/>
      <w:lvlJc w:val="left"/>
      <w:pPr>
        <w:ind w:left="1695" w:hanging="360"/>
      </w:pPr>
    </w:lvl>
    <w:lvl w:ilvl="2" w:tplc="78523EB4">
      <w:start w:val="1"/>
      <w:numFmt w:val="lowerRoman"/>
      <w:lvlText w:val="%3."/>
      <w:lvlJc w:val="right"/>
      <w:pPr>
        <w:ind w:left="2415" w:hanging="180"/>
      </w:pPr>
    </w:lvl>
    <w:lvl w:ilvl="3" w:tplc="E39C8708">
      <w:start w:val="1"/>
      <w:numFmt w:val="decimal"/>
      <w:lvlText w:val="%4."/>
      <w:lvlJc w:val="left"/>
      <w:pPr>
        <w:ind w:left="3135" w:hanging="360"/>
      </w:pPr>
    </w:lvl>
    <w:lvl w:ilvl="4" w:tplc="AA749118">
      <w:start w:val="1"/>
      <w:numFmt w:val="lowerLetter"/>
      <w:lvlText w:val="%5."/>
      <w:lvlJc w:val="left"/>
      <w:pPr>
        <w:ind w:left="3855" w:hanging="360"/>
      </w:pPr>
    </w:lvl>
    <w:lvl w:ilvl="5" w:tplc="C234E990">
      <w:start w:val="1"/>
      <w:numFmt w:val="lowerRoman"/>
      <w:lvlText w:val="%6."/>
      <w:lvlJc w:val="right"/>
      <w:pPr>
        <w:ind w:left="4575" w:hanging="180"/>
      </w:pPr>
    </w:lvl>
    <w:lvl w:ilvl="6" w:tplc="D98ECC8A">
      <w:start w:val="1"/>
      <w:numFmt w:val="decimal"/>
      <w:lvlText w:val="%7."/>
      <w:lvlJc w:val="left"/>
      <w:pPr>
        <w:ind w:left="5295" w:hanging="360"/>
      </w:pPr>
    </w:lvl>
    <w:lvl w:ilvl="7" w:tplc="4CEC5930">
      <w:start w:val="1"/>
      <w:numFmt w:val="lowerLetter"/>
      <w:lvlText w:val="%8."/>
      <w:lvlJc w:val="left"/>
      <w:pPr>
        <w:ind w:left="6015" w:hanging="360"/>
      </w:pPr>
    </w:lvl>
    <w:lvl w:ilvl="8" w:tplc="FADECAC0">
      <w:start w:val="1"/>
      <w:numFmt w:val="lowerRoman"/>
      <w:lvlText w:val="%9."/>
      <w:lvlJc w:val="right"/>
      <w:pPr>
        <w:ind w:left="6735" w:hanging="180"/>
      </w:pPr>
    </w:lvl>
  </w:abstractNum>
  <w:abstractNum w:abstractNumId="2" w15:restartNumberingAfterBreak="0">
    <w:nsid w:val="19366808"/>
    <w:multiLevelType w:val="hybridMultilevel"/>
    <w:tmpl w:val="ABB4A87A"/>
    <w:lvl w:ilvl="0" w:tplc="043259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A5A8B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6C58D1A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EECBB7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B347E9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7D6AC7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D6E05E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DD494F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D5022CD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96703F2"/>
    <w:multiLevelType w:val="hybridMultilevel"/>
    <w:tmpl w:val="F000BAC6"/>
    <w:lvl w:ilvl="0" w:tplc="DACAF7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12095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E27C73A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4AEEFB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74E29A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55AAF39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8242CA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7580CF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3F1A22A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F52226D"/>
    <w:multiLevelType w:val="hybridMultilevel"/>
    <w:tmpl w:val="C700DCAE"/>
    <w:lvl w:ilvl="0" w:tplc="7A0230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FD669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53AA075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03C82D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CC29AD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550FB7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F46FB0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7D0A9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AFC8004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37160A02"/>
    <w:multiLevelType w:val="hybridMultilevel"/>
    <w:tmpl w:val="590A6250"/>
    <w:lvl w:ilvl="0" w:tplc="1B0E674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97FE55F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5009C7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EB0BBA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E2D1B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AA5E647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16048F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F8088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D5B4F2D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41911C17"/>
    <w:multiLevelType w:val="hybridMultilevel"/>
    <w:tmpl w:val="CAA6B780"/>
    <w:lvl w:ilvl="0" w:tplc="3BE661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63E1D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8798594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648E95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0D8F67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6C103D3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E10F52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212BA6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32A2E0D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56BB7F60"/>
    <w:multiLevelType w:val="hybridMultilevel"/>
    <w:tmpl w:val="A2C27752"/>
    <w:lvl w:ilvl="0" w:tplc="17C8CE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DB612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83AB6B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9DEB7E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562F8C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9FD63E1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118491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97484D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32E4FE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5D206D04"/>
    <w:multiLevelType w:val="hybridMultilevel"/>
    <w:tmpl w:val="05F4C036"/>
    <w:lvl w:ilvl="0" w:tplc="71AA06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AF008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ED2446D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E64302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2886C6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918E42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7F4379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D524EE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E6CB96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63917D55"/>
    <w:multiLevelType w:val="hybridMultilevel"/>
    <w:tmpl w:val="F858E886"/>
    <w:lvl w:ilvl="0" w:tplc="FE14DE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6E2EC0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254812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F988CE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F24BCC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474CBB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FD01DC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556C10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E9AF03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768E090B"/>
    <w:multiLevelType w:val="hybridMultilevel"/>
    <w:tmpl w:val="441C59F0"/>
    <w:lvl w:ilvl="0" w:tplc="C2AA9D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11ED8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9E8EA8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1B6DFE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1B252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912C9F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4FC27A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020878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AAB8F3C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77EC5F81"/>
    <w:multiLevelType w:val="hybridMultilevel"/>
    <w:tmpl w:val="4B58C10A"/>
    <w:lvl w:ilvl="0" w:tplc="17D212A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3AFE7C0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71A0801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7924DCF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B928C89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F3B4072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9EF6E12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2F90FEC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59BAA3D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784B31B4"/>
    <w:multiLevelType w:val="hybridMultilevel"/>
    <w:tmpl w:val="0B4A7F48"/>
    <w:lvl w:ilvl="0" w:tplc="7E1C59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 w:tplc="40A69AC8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 w:tplc="7310C0E8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 w:tplc="380697B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 w:tplc="85F21B68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 w:tplc="CAEEC24C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 w:tplc="8FD8E17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 w:tplc="75048558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 w:tplc="E8049AD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12"/>
  </w:num>
  <w:num w:numId="5">
    <w:abstractNumId w:val="8"/>
  </w:num>
  <w:num w:numId="6">
    <w:abstractNumId w:val="11"/>
  </w:num>
  <w:num w:numId="7">
    <w:abstractNumId w:val="0"/>
  </w:num>
  <w:num w:numId="8">
    <w:abstractNumId w:val="9"/>
  </w:num>
  <w:num w:numId="9">
    <w:abstractNumId w:val="3"/>
  </w:num>
  <w:num w:numId="10">
    <w:abstractNumId w:val="6"/>
  </w:num>
  <w:num w:numId="11">
    <w:abstractNumId w:val="10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7441"/>
    <w:rsid w:val="001E7716"/>
    <w:rsid w:val="00316E25"/>
    <w:rsid w:val="00341663"/>
    <w:rsid w:val="004E6568"/>
    <w:rsid w:val="00785A1B"/>
    <w:rsid w:val="00DE6483"/>
    <w:rsid w:val="00F47441"/>
    <w:rsid w:val="00FD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1518B95E-5748-41E9-8E12-8BC123F44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widowControl w:val="0"/>
      <w:tabs>
        <w:tab w:val="num" w:pos="432"/>
      </w:tabs>
      <w:ind w:left="432" w:hanging="432"/>
      <w:outlineLvl w:val="0"/>
    </w:pPr>
    <w:rPr>
      <w:rFonts w:eastAsia="Andale Sans UI"/>
      <w:b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/>
      <w:sz w:val="18"/>
      <w:szCs w:val="18"/>
    </w:rPr>
  </w:style>
  <w:style w:type="table" w:styleId="af1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paragraph" w:customStyle="1" w:styleId="ConsPlusTitlePage">
    <w:name w:val="ConsPlusTitlePage"/>
    <w:pPr>
      <w:widowControl w:val="0"/>
    </w:pPr>
    <w:rPr>
      <w:rFonts w:ascii="Tahoma" w:hAnsi="Tahoma" w:cs="Tahoma"/>
    </w:rPr>
  </w:style>
  <w:style w:type="paragraph" w:customStyle="1" w:styleId="ConsPlusNormal">
    <w:name w:val="ConsPlusNormal"/>
    <w:pPr>
      <w:widowControl w:val="0"/>
    </w:pPr>
    <w:rPr>
      <w:sz w:val="24"/>
    </w:rPr>
  </w:style>
  <w:style w:type="paragraph" w:customStyle="1" w:styleId="ConsPlusTitle">
    <w:name w:val="ConsPlusTitle"/>
    <w:pPr>
      <w:widowControl w:val="0"/>
    </w:pPr>
    <w:rPr>
      <w:b/>
      <w:sz w:val="24"/>
    </w:rPr>
  </w:style>
  <w:style w:type="paragraph" w:styleId="afb">
    <w:name w:val="Balloon Text"/>
    <w:basedOn w:val="a"/>
    <w:link w:val="afc"/>
    <w:rPr>
      <w:rFonts w:ascii="Segoe UI" w:hAnsi="Segoe UI"/>
      <w:sz w:val="18"/>
      <w:szCs w:val="18"/>
      <w:lang w:val="en-US" w:eastAsia="en-US"/>
    </w:rPr>
  </w:style>
  <w:style w:type="character" w:customStyle="1" w:styleId="afc">
    <w:name w:val="Текст выноски Знак"/>
    <w:link w:val="afb"/>
    <w:rPr>
      <w:rFonts w:ascii="Segoe UI" w:hAnsi="Segoe UI" w:cs="Segoe UI"/>
      <w:sz w:val="18"/>
      <w:szCs w:val="18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13AE473B4597ED0D15515BBFD33A272501B75984E0C386CF108DD64FBC014306A345BA4D9ADTCM" TargetMode="External"/><Relationship Id="rId13" Type="http://schemas.openxmlformats.org/officeDocument/2006/relationships/hyperlink" Target="consultantplus://offline/ref=857E1B5B27A0744EB2118FAD15696A12B008DC04DD03BA14E48645C6D4282055B4D1F19902298715CEC68058C0B6B8CEE170418DB2ED2375S3D7G" TargetMode="External"/><Relationship Id="rId18" Type="http://schemas.openxmlformats.org/officeDocument/2006/relationships/hyperlink" Target="consultantplus://offline/ref=857E1B5B27A0744EB2118FAD15696A12B008DC04DD03BA14E48645C6D4282055B4D1F19902298518CEC68058C0B6B8CEE170418DB2ED2375S3D7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857E1B5B27A0744EB2118FAD15696A12B008DC04DD03BA14E48645C6D4282055B4D1F19902298715C9C68058C0B6B8CEE170418DB2ED2375S3D7G" TargetMode="External"/><Relationship Id="rId17" Type="http://schemas.openxmlformats.org/officeDocument/2006/relationships/hyperlink" Target="consultantplus://offline/ref=857E1B5B27A0744EB2118FAD15696A12B008DC04DD03BA14E48645C6D4282055B4D1F19902298518C9C68058C0B6B8CEE170418DB2ED2375S3D7G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857E1B5B27A0744EB2118FAD15696A12B008DC04DD03BA14E48645C6D4282055B4D1F1990229861BC2C68058C0B6B8CEE170418DB2ED2375S3D7G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57E1B5B27A0744EB2118FAD15696A12B008DC04DD03BA14E48645C6D4282055B4D1F1990229871DCAC68058C0B6B8CEE170418DB2ED2375S3D7G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857E1B5B27A0744EB2118FAD15696A12B008DC04DD03BA14E48645C6D4282055B4D1F1990229861ACCC68058C0B6B8CEE170418DB2ED2375S3D7G" TargetMode="External"/><Relationship Id="rId10" Type="http://schemas.openxmlformats.org/officeDocument/2006/relationships/hyperlink" Target="consultantplus://offline/ref=713AE473B4597ED0D1550BB6EB5FFD77561822934B0D3A3FAD578639ACC91E67A2TD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13AE473B4597ED0D15515BBFD33A272501B75984E0C386CF108DD64FBC014306A345BA0D8D51434A7T2M" TargetMode="External"/><Relationship Id="rId14" Type="http://schemas.openxmlformats.org/officeDocument/2006/relationships/hyperlink" Target="consultantplus://offline/ref=857E1B5B27A0744EB2118FAD15696A12B008DC04DD03BA14E48645C6D4282055B4D1F1990229851CC8C68058C0B6B8CEE170418DB2ED2375S3D7G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4008</Words>
  <Characters>22846</Characters>
  <Application>Microsoft Office Word</Application>
  <DocSecurity>0</DocSecurity>
  <Lines>190</Lines>
  <Paragraphs>53</Paragraphs>
  <ScaleCrop>false</ScaleCrop>
  <Company>Home</Company>
  <LinksUpToDate>false</LinksUpToDate>
  <CharactersWithSpaces>26801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oumi-ponomareva</dc:creator>
  <cp:lastModifiedBy>sovet</cp:lastModifiedBy>
  <cp:revision>11</cp:revision>
  <dcterms:created xsi:type="dcterms:W3CDTF">2026-03-12T05:42:00Z</dcterms:created>
  <dcterms:modified xsi:type="dcterms:W3CDTF">2026-03-20T06:46:00Z</dcterms:modified>
  <cp:version>983040</cp:version>
</cp:coreProperties>
</file>